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37044" w14:textId="77777777" w:rsidR="00212DD2" w:rsidRDefault="00212DD2" w:rsidP="00212DD2"/>
    <w:p w14:paraId="5346954D" w14:textId="2F50AD5B" w:rsidR="00212DD2" w:rsidRPr="00532F30" w:rsidRDefault="00212DD2" w:rsidP="00212DD2">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7</w:t>
      </w:r>
      <w:r w:rsidRPr="00532F30">
        <w:rPr>
          <w:b/>
          <w:i/>
          <w:noProof/>
          <w:sz w:val="24"/>
          <w:szCs w:val="24"/>
        </w:rPr>
        <w:tab/>
      </w:r>
      <w:r w:rsidR="003C379E" w:rsidRPr="003C379E">
        <w:rPr>
          <w:b/>
          <w:color w:val="000000" w:themeColor="text1"/>
          <w:sz w:val="24"/>
          <w:szCs w:val="24"/>
        </w:rPr>
        <w:t>R4-2522155</w:t>
      </w:r>
    </w:p>
    <w:p w14:paraId="55DA9871" w14:textId="77777777" w:rsidR="00212DD2" w:rsidRPr="00532F30" w:rsidRDefault="00212DD2" w:rsidP="00212DD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Dallas</w:t>
      </w:r>
      <w:r w:rsidRPr="00532F30">
        <w:rPr>
          <w:rFonts w:eastAsia="SimSun" w:cs="Arial"/>
          <w:sz w:val="24"/>
          <w:szCs w:val="24"/>
          <w:lang w:eastAsia="zh-CN"/>
        </w:rPr>
        <w:t>,</w:t>
      </w:r>
      <w:r>
        <w:rPr>
          <w:rFonts w:eastAsia="SimSun" w:cs="Arial"/>
          <w:sz w:val="24"/>
          <w:szCs w:val="24"/>
          <w:lang w:eastAsia="zh-CN"/>
        </w:rPr>
        <w:t xml:space="preserve"> Texas, USA</w:t>
      </w:r>
      <w:r w:rsidRPr="00532F30">
        <w:rPr>
          <w:rFonts w:eastAsia="SimSun" w:cs="Arial"/>
          <w:sz w:val="24"/>
          <w:szCs w:val="24"/>
          <w:lang w:eastAsia="zh-CN"/>
        </w:rPr>
        <w:t xml:space="preserve"> </w:t>
      </w:r>
      <w:r>
        <w:rPr>
          <w:rFonts w:eastAsia="SimSun" w:cs="Arial"/>
          <w:sz w:val="24"/>
          <w:szCs w:val="24"/>
          <w:lang w:eastAsia="zh-CN"/>
        </w:rPr>
        <w:t>17</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21</w:t>
      </w:r>
      <w:r>
        <w:rPr>
          <w:rFonts w:eastAsia="SimSun" w:cs="Arial"/>
          <w:sz w:val="24"/>
          <w:szCs w:val="24"/>
          <w:vertAlign w:val="superscript"/>
          <w:lang w:eastAsia="zh-CN"/>
        </w:rPr>
        <w:t>th</w:t>
      </w:r>
      <w:r w:rsidRPr="00532F30">
        <w:rPr>
          <w:rFonts w:eastAsia="SimSun" w:cs="Arial"/>
          <w:sz w:val="24"/>
          <w:szCs w:val="24"/>
          <w:lang w:eastAsia="zh-CN"/>
        </w:rPr>
        <w:t xml:space="preserve"> </w:t>
      </w:r>
      <w:r>
        <w:rPr>
          <w:rFonts w:eastAsia="SimSun" w:cs="Arial"/>
          <w:sz w:val="24"/>
          <w:szCs w:val="24"/>
          <w:lang w:eastAsia="zh-CN"/>
        </w:rPr>
        <w:t>November</w:t>
      </w:r>
      <w:r w:rsidRPr="00532F30">
        <w:rPr>
          <w:rFonts w:eastAsia="SimSun" w:cs="Arial"/>
          <w:sz w:val="24"/>
          <w:szCs w:val="24"/>
          <w:lang w:eastAsia="zh-CN"/>
        </w:rPr>
        <w:t>, 202</w:t>
      </w:r>
      <w:r>
        <w:rPr>
          <w:rFonts w:eastAsia="SimSun" w:cs="Arial"/>
          <w:sz w:val="24"/>
          <w:szCs w:val="24"/>
          <w:lang w:eastAsia="zh-CN"/>
        </w:rPr>
        <w:t>5</w:t>
      </w:r>
    </w:p>
    <w:p w14:paraId="3E170F5A" w14:textId="77777777" w:rsidR="00212DD2" w:rsidRPr="00214E4D" w:rsidRDefault="00212DD2" w:rsidP="00212DD2">
      <w:pPr>
        <w:pStyle w:val="Header"/>
        <w:rPr>
          <w:b w:val="0"/>
          <w:sz w:val="24"/>
        </w:rPr>
      </w:pPr>
    </w:p>
    <w:p w14:paraId="15B4C38B" w14:textId="77777777" w:rsidR="00212DD2" w:rsidRDefault="00212DD2" w:rsidP="00212DD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52BE68C9" w14:textId="77777777" w:rsidR="00212DD2" w:rsidRPr="00011F2D" w:rsidRDefault="00212DD2" w:rsidP="00212DD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Inter-vendor training collaboration and Interoperability of CSF Compression</w:t>
      </w:r>
    </w:p>
    <w:p w14:paraId="6DC6D72F" w14:textId="03E8056F" w:rsidR="00212DD2" w:rsidRPr="00C80F67" w:rsidRDefault="00212DD2" w:rsidP="00212DD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0229D9">
        <w:rPr>
          <w:rFonts w:ascii="Arial" w:hAnsi="Arial"/>
          <w:bCs/>
          <w:sz w:val="24"/>
          <w:lang w:val="en-US"/>
        </w:rPr>
        <w:t>7.9.3</w:t>
      </w:r>
    </w:p>
    <w:p w14:paraId="003A230F" w14:textId="77777777" w:rsidR="00212DD2" w:rsidRPr="00C80F67" w:rsidRDefault="00212DD2" w:rsidP="00212DD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515FA906" w14:textId="77777777" w:rsidR="00212DD2" w:rsidRDefault="00212DD2" w:rsidP="00212DD2">
      <w:pPr>
        <w:pStyle w:val="Heading1"/>
        <w:tabs>
          <w:tab w:val="num" w:pos="522"/>
        </w:tabs>
        <w:ind w:left="522" w:hanging="522"/>
        <w:rPr>
          <w:lang w:val="en-US"/>
        </w:rPr>
      </w:pPr>
      <w:r>
        <w:rPr>
          <w:lang w:val="en-US"/>
        </w:rPr>
        <w:t>Introduction</w:t>
      </w:r>
    </w:p>
    <w:p w14:paraId="5DE43C52" w14:textId="77777777" w:rsidR="00212DD2" w:rsidRDefault="00212DD2" w:rsidP="00212DD2">
      <w:pPr>
        <w:rPr>
          <w:lang w:val="en-US"/>
        </w:rPr>
      </w:pPr>
      <w:r>
        <w:rPr>
          <w:lang w:val="en-US"/>
        </w:rPr>
        <w:t>In this paper, we present our views regarding the channel model to design for Direction C and define performance requirement.</w:t>
      </w:r>
    </w:p>
    <w:p w14:paraId="17EB08A8" w14:textId="77777777" w:rsidR="00212DD2" w:rsidRPr="00FC0E69" w:rsidRDefault="00212DD2" w:rsidP="00212DD2">
      <w:pPr>
        <w:pStyle w:val="Heading1"/>
        <w:rPr>
          <w:b/>
          <w:bCs/>
        </w:rPr>
      </w:pPr>
      <w:r>
        <w:rPr>
          <w:lang w:val="en-US"/>
        </w:rPr>
        <w:t>Past Agreements</w:t>
      </w:r>
    </w:p>
    <w:p w14:paraId="2EB7D9F7" w14:textId="77777777" w:rsidR="00212DD2" w:rsidRDefault="00212DD2" w:rsidP="00212DD2">
      <w:pPr>
        <w:pStyle w:val="Heading2"/>
      </w:pPr>
      <w:r>
        <w:t>System Parameters</w:t>
      </w:r>
    </w:p>
    <w:p w14:paraId="5E31B6C4" w14:textId="77777777" w:rsidR="00212DD2" w:rsidRPr="00A12E5D" w:rsidRDefault="00212DD2" w:rsidP="00212DD2">
      <w:r w:rsidRPr="00A12E5D">
        <w:t>The system parameter assumptions of 38.843 were baseline for RAN4 performance evaluation</w:t>
      </w:r>
      <w:r>
        <w:t xml:space="preserve"> during the study item [1] [2]</w:t>
      </w:r>
    </w:p>
    <w:p w14:paraId="343D5578" w14:textId="77777777" w:rsidR="00212DD2" w:rsidRPr="00A12E5D" w:rsidRDefault="00212DD2" w:rsidP="00212DD2">
      <w:pPr>
        <w:jc w:val="center"/>
        <w:rPr>
          <w:b/>
        </w:rPr>
      </w:pPr>
      <w:r w:rsidRPr="00A12E5D">
        <w:rPr>
          <w:b/>
          <w:lang w:val="en-US"/>
        </w:rPr>
        <w:t xml:space="preserve">Table </w:t>
      </w:r>
      <w:r>
        <w:rPr>
          <w:b/>
          <w:lang w:val="en-US"/>
        </w:rPr>
        <w:t>1</w:t>
      </w:r>
      <w:r w:rsidRPr="00A12E5D">
        <w:rPr>
          <w:b/>
          <w:lang w:val="en-US"/>
        </w:rPr>
        <w:t xml:space="preserve">: Baseline </w:t>
      </w:r>
      <w:r>
        <w:rPr>
          <w:b/>
          <w:lang w:val="en-US"/>
        </w:rPr>
        <w:t>SLS</w:t>
      </w:r>
      <w:r w:rsidRPr="00A12E5D">
        <w:rPr>
          <w:b/>
          <w:lang w:val="en-US"/>
        </w:rPr>
        <w:t xml:space="preserve"> assumptions for AI/ML based CSI feedback enhancement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212DD2" w:rsidRPr="00A12E5D" w14:paraId="442EF28F"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04B563" w14:textId="77777777" w:rsidR="00212DD2" w:rsidRPr="00A12E5D" w:rsidRDefault="00212DD2" w:rsidP="0054488F">
            <w:pPr>
              <w:rPr>
                <w:b/>
                <w:lang w:val="en-US"/>
              </w:rPr>
            </w:pPr>
            <w:r w:rsidRPr="00A12E5D">
              <w:rPr>
                <w:b/>
                <w:lang w:val="en-US"/>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3FAF53CF" w14:textId="77777777" w:rsidR="00212DD2" w:rsidRPr="00A12E5D" w:rsidRDefault="00212DD2" w:rsidP="0054488F">
            <w:pPr>
              <w:rPr>
                <w:b/>
                <w:lang w:val="en-US"/>
              </w:rPr>
            </w:pPr>
            <w:r w:rsidRPr="00A12E5D">
              <w:rPr>
                <w:b/>
                <w:lang w:val="en-US"/>
              </w:rPr>
              <w:t>Value</w:t>
            </w:r>
          </w:p>
        </w:tc>
      </w:tr>
      <w:tr w:rsidR="00212DD2" w:rsidRPr="00A12E5D" w14:paraId="008CB515"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81C20EE" w14:textId="77777777" w:rsidR="00212DD2" w:rsidRPr="00A12E5D" w:rsidRDefault="00212DD2" w:rsidP="0054488F">
            <w:pPr>
              <w:rPr>
                <w:lang w:val="en-US"/>
              </w:rPr>
            </w:pPr>
            <w:r w:rsidRPr="00A12E5D">
              <w:rPr>
                <w:lang w:val="en-US"/>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4A282127" w14:textId="77777777" w:rsidR="00212DD2" w:rsidRPr="00A12E5D" w:rsidRDefault="00212DD2" w:rsidP="0054488F">
            <w:pPr>
              <w:rPr>
                <w:lang w:val="en-US"/>
              </w:rPr>
            </w:pPr>
            <w:r w:rsidRPr="00A12E5D">
              <w:rPr>
                <w:lang w:val="en-US"/>
              </w:rPr>
              <w:t>FDD (TDD is not precluded), OFDM</w:t>
            </w:r>
          </w:p>
        </w:tc>
      </w:tr>
      <w:tr w:rsidR="00212DD2" w:rsidRPr="00A12E5D" w14:paraId="2371A291"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10B86ED" w14:textId="77777777" w:rsidR="00212DD2" w:rsidRPr="00A12E5D" w:rsidRDefault="00212DD2" w:rsidP="0054488F">
            <w:pPr>
              <w:rPr>
                <w:lang w:val="en-US"/>
              </w:rPr>
            </w:pPr>
            <w:r w:rsidRPr="00A12E5D">
              <w:rPr>
                <w:lang w:val="en-US"/>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2243F097" w14:textId="77777777" w:rsidR="00212DD2" w:rsidRPr="00A12E5D" w:rsidRDefault="00212DD2" w:rsidP="0054488F">
            <w:pPr>
              <w:rPr>
                <w:lang w:val="en-US"/>
              </w:rPr>
            </w:pPr>
            <w:r w:rsidRPr="00A12E5D">
              <w:rPr>
                <w:lang w:val="en-US"/>
              </w:rPr>
              <w:t>OFDMA</w:t>
            </w:r>
          </w:p>
        </w:tc>
      </w:tr>
      <w:tr w:rsidR="00212DD2" w:rsidRPr="00A12E5D" w14:paraId="5BE4706B"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9765E5E" w14:textId="77777777" w:rsidR="00212DD2" w:rsidRPr="00A12E5D" w:rsidRDefault="00212DD2" w:rsidP="0054488F">
            <w:pPr>
              <w:rPr>
                <w:lang w:val="en-US"/>
              </w:rPr>
            </w:pPr>
            <w:r w:rsidRPr="00A12E5D">
              <w:rPr>
                <w:lang w:val="en-US"/>
              </w:rPr>
              <w:t>Scenario</w:t>
            </w:r>
          </w:p>
        </w:tc>
        <w:tc>
          <w:tcPr>
            <w:tcW w:w="5621" w:type="dxa"/>
            <w:tcBorders>
              <w:top w:val="single" w:sz="4" w:space="0" w:color="auto"/>
              <w:left w:val="single" w:sz="4" w:space="0" w:color="auto"/>
              <w:bottom w:val="single" w:sz="4" w:space="0" w:color="auto"/>
              <w:right w:val="single" w:sz="4" w:space="0" w:color="auto"/>
            </w:tcBorders>
            <w:hideMark/>
          </w:tcPr>
          <w:p w14:paraId="2D0F1B7F" w14:textId="77777777" w:rsidR="00212DD2" w:rsidRPr="00A12E5D" w:rsidRDefault="00212DD2" w:rsidP="0054488F">
            <w:r w:rsidRPr="00A12E5D">
              <w:t>Dense Urban (Macro only) is a baseline.</w:t>
            </w:r>
          </w:p>
          <w:p w14:paraId="379EA31D" w14:textId="77777777" w:rsidR="00212DD2" w:rsidRPr="00A12E5D" w:rsidRDefault="00212DD2" w:rsidP="0054488F">
            <w:pPr>
              <w:rPr>
                <w:lang w:val="en-US"/>
              </w:rPr>
            </w:pPr>
            <w:r w:rsidRPr="00A12E5D">
              <w:rPr>
                <w:lang w:val="en-US"/>
              </w:rPr>
              <w:t>Other scenarios (e.g., UMi@4GHz 2GHz, Urban Macro) are not precluded.</w:t>
            </w:r>
          </w:p>
        </w:tc>
      </w:tr>
      <w:tr w:rsidR="00212DD2" w:rsidRPr="00A12E5D" w14:paraId="42009416"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5B98D63" w14:textId="77777777" w:rsidR="00212DD2" w:rsidRPr="00A12E5D" w:rsidRDefault="00212DD2" w:rsidP="0054488F">
            <w:pPr>
              <w:rPr>
                <w:lang w:val="en-US"/>
              </w:rPr>
            </w:pPr>
            <w:r w:rsidRPr="00A12E5D">
              <w:rPr>
                <w:lang w:val="en-US"/>
              </w:rPr>
              <w:t>Frequency Range</w:t>
            </w:r>
          </w:p>
        </w:tc>
        <w:tc>
          <w:tcPr>
            <w:tcW w:w="5621" w:type="dxa"/>
            <w:tcBorders>
              <w:top w:val="single" w:sz="4" w:space="0" w:color="auto"/>
              <w:left w:val="single" w:sz="4" w:space="0" w:color="auto"/>
              <w:bottom w:val="single" w:sz="4" w:space="0" w:color="auto"/>
              <w:right w:val="single" w:sz="4" w:space="0" w:color="auto"/>
            </w:tcBorders>
          </w:tcPr>
          <w:p w14:paraId="1A720AF9" w14:textId="77777777" w:rsidR="00212DD2" w:rsidRPr="00A12E5D" w:rsidRDefault="00212DD2" w:rsidP="0054488F">
            <w:pPr>
              <w:rPr>
                <w:lang w:val="en-US"/>
              </w:rPr>
            </w:pPr>
            <w:r w:rsidRPr="00A12E5D">
              <w:rPr>
                <w:lang w:val="en-US"/>
              </w:rPr>
              <w:t>FR1 only, 2GHz as baseline, optional for 4GHz (if R16 as baseline)</w:t>
            </w:r>
          </w:p>
          <w:p w14:paraId="241BBD8A" w14:textId="77777777" w:rsidR="00212DD2" w:rsidRPr="00A12E5D" w:rsidRDefault="00212DD2" w:rsidP="0054488F">
            <w:pPr>
              <w:rPr>
                <w:lang w:val="en-US"/>
              </w:rPr>
            </w:pPr>
          </w:p>
          <w:p w14:paraId="57430AC2" w14:textId="77777777" w:rsidR="00212DD2" w:rsidRPr="00A12E5D" w:rsidRDefault="00212DD2" w:rsidP="0054488F">
            <w:pPr>
              <w:rPr>
                <w:lang w:val="en-US"/>
              </w:rPr>
            </w:pPr>
            <w:r w:rsidRPr="00A12E5D">
              <w:rPr>
                <w:lang w:val="en-US"/>
              </w:rPr>
              <w:t>FR1 only, 2GHz with duplexing gap of 200MHz between DL and UL, optional for 4GHz (if R17 as baseline)</w:t>
            </w:r>
          </w:p>
        </w:tc>
      </w:tr>
      <w:tr w:rsidR="00212DD2" w:rsidRPr="00A12E5D" w14:paraId="26166ACC"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B3DE124" w14:textId="77777777" w:rsidR="00212DD2" w:rsidRPr="00A12E5D" w:rsidRDefault="00212DD2" w:rsidP="0054488F">
            <w:pPr>
              <w:rPr>
                <w:lang w:val="en-US"/>
              </w:rPr>
            </w:pPr>
            <w:r w:rsidRPr="00A12E5D">
              <w:rPr>
                <w:lang w:val="en-US"/>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7FF2F10D" w14:textId="77777777" w:rsidR="00212DD2" w:rsidRPr="00A12E5D" w:rsidRDefault="00212DD2" w:rsidP="0054488F">
            <w:pPr>
              <w:rPr>
                <w:lang w:val="en-US"/>
              </w:rPr>
            </w:pPr>
            <w:r w:rsidRPr="00A12E5D">
              <w:rPr>
                <w:lang w:val="en-US"/>
              </w:rPr>
              <w:t>200m</w:t>
            </w:r>
          </w:p>
        </w:tc>
      </w:tr>
      <w:tr w:rsidR="00212DD2" w:rsidRPr="00A12E5D" w14:paraId="011BF3F2"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50BDD50" w14:textId="77777777" w:rsidR="00212DD2" w:rsidRPr="00A12E5D" w:rsidRDefault="00212DD2" w:rsidP="0054488F">
            <w:pPr>
              <w:rPr>
                <w:lang w:val="en-US"/>
              </w:rPr>
            </w:pPr>
            <w:r w:rsidRPr="00A12E5D">
              <w:rPr>
                <w:lang w:val="en-US"/>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733631A8" w14:textId="77777777" w:rsidR="00212DD2" w:rsidRPr="00A12E5D" w:rsidRDefault="00212DD2" w:rsidP="0054488F">
            <w:pPr>
              <w:rPr>
                <w:lang w:val="en-US"/>
              </w:rPr>
            </w:pPr>
            <w:r w:rsidRPr="00A12E5D">
              <w:rPr>
                <w:lang w:val="en-US"/>
              </w:rPr>
              <w:t>According to TR 38.901</w:t>
            </w:r>
          </w:p>
        </w:tc>
      </w:tr>
      <w:tr w:rsidR="00212DD2" w:rsidRPr="00A12E5D" w14:paraId="73E48529"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86A2C69" w14:textId="77777777" w:rsidR="00212DD2" w:rsidRPr="00A12E5D" w:rsidRDefault="00212DD2" w:rsidP="0054488F">
            <w:pPr>
              <w:rPr>
                <w:lang w:val="en-US"/>
              </w:rPr>
            </w:pPr>
            <w:r w:rsidRPr="00A12E5D">
              <w:rPr>
                <w:lang w:val="en-US"/>
              </w:rPr>
              <w:t xml:space="preserve">Antenna setup and port layouts at </w:t>
            </w:r>
            <w:proofErr w:type="spellStart"/>
            <w:r w:rsidRPr="00A12E5D">
              <w:rPr>
                <w:lang w:val="en-US"/>
              </w:rPr>
              <w:t>gNB</w:t>
            </w:r>
            <w:proofErr w:type="spellEnd"/>
          </w:p>
        </w:tc>
        <w:tc>
          <w:tcPr>
            <w:tcW w:w="5621" w:type="dxa"/>
            <w:tcBorders>
              <w:top w:val="single" w:sz="4" w:space="0" w:color="auto"/>
              <w:left w:val="single" w:sz="4" w:space="0" w:color="auto"/>
              <w:bottom w:val="single" w:sz="4" w:space="0" w:color="auto"/>
              <w:right w:val="single" w:sz="4" w:space="0" w:color="auto"/>
            </w:tcBorders>
            <w:hideMark/>
          </w:tcPr>
          <w:p w14:paraId="0C36730B" w14:textId="77777777" w:rsidR="00212DD2" w:rsidRPr="00A12E5D" w:rsidRDefault="00212DD2" w:rsidP="0054488F">
            <w:r w:rsidRPr="00A12E5D">
              <w:t>Companies need to report which option(s) are used between</w:t>
            </w:r>
          </w:p>
          <w:p w14:paraId="1FE82322" w14:textId="77777777" w:rsidR="00212DD2" w:rsidRPr="00A12E5D" w:rsidRDefault="00212DD2" w:rsidP="0054488F">
            <w:pPr>
              <w:rPr>
                <w:lang w:val="en-US"/>
              </w:rPr>
            </w:pPr>
            <w:r w:rsidRPr="00A12E5D">
              <w:rPr>
                <w:lang w:val="en-US"/>
              </w:rPr>
              <w:t>- 32 ports: (8,8,2,1,1,2,8), (</w:t>
            </w:r>
            <w:proofErr w:type="spellStart"/>
            <w:r w:rsidRPr="00A12E5D">
              <w:rPr>
                <w:lang w:val="en-US"/>
              </w:rPr>
              <w:t>dH,dV</w:t>
            </w:r>
            <w:proofErr w:type="spellEnd"/>
            <w:r w:rsidRPr="00A12E5D">
              <w:rPr>
                <w:lang w:val="en-US"/>
              </w:rPr>
              <w:t>) = (0.5, 0.8)λ</w:t>
            </w:r>
          </w:p>
          <w:p w14:paraId="27989F0A" w14:textId="77777777" w:rsidR="00212DD2" w:rsidRPr="00A12E5D" w:rsidRDefault="00212DD2" w:rsidP="0054488F">
            <w:pPr>
              <w:rPr>
                <w:lang w:val="en-US"/>
              </w:rPr>
            </w:pPr>
            <w:r w:rsidRPr="00A12E5D">
              <w:rPr>
                <w:lang w:val="en-US"/>
              </w:rPr>
              <w:lastRenderedPageBreak/>
              <w:t>- 16 ports: (8,4,2,1,1,2,4), (</w:t>
            </w:r>
            <w:proofErr w:type="spellStart"/>
            <w:r w:rsidRPr="00A12E5D">
              <w:rPr>
                <w:lang w:val="en-US"/>
              </w:rPr>
              <w:t>dH,dV</w:t>
            </w:r>
            <w:proofErr w:type="spellEnd"/>
            <w:r w:rsidRPr="00A12E5D">
              <w:rPr>
                <w:lang w:val="en-US"/>
              </w:rPr>
              <w:t>) = (0.5, 0.8)λ</w:t>
            </w:r>
          </w:p>
          <w:p w14:paraId="251A1000" w14:textId="77777777" w:rsidR="00212DD2" w:rsidRPr="00A12E5D" w:rsidRDefault="00212DD2" w:rsidP="0054488F">
            <w:pPr>
              <w:rPr>
                <w:lang w:val="en-US"/>
              </w:rPr>
            </w:pPr>
            <w:r w:rsidRPr="00A12E5D">
              <w:rPr>
                <w:lang w:val="en-US"/>
              </w:rPr>
              <w:t>Other configurations are not precluded.</w:t>
            </w:r>
          </w:p>
        </w:tc>
      </w:tr>
      <w:tr w:rsidR="00212DD2" w:rsidRPr="00A12E5D" w14:paraId="71529EA5"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0D55E16" w14:textId="77777777" w:rsidR="00212DD2" w:rsidRPr="00A12E5D" w:rsidRDefault="00212DD2" w:rsidP="0054488F">
            <w:pPr>
              <w:rPr>
                <w:lang w:val="en-US"/>
              </w:rPr>
            </w:pPr>
            <w:r w:rsidRPr="00A12E5D">
              <w:rPr>
                <w:lang w:val="en-US"/>
              </w:rPr>
              <w:lastRenderedPageBreak/>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34872851" w14:textId="77777777" w:rsidR="00212DD2" w:rsidRPr="00A12E5D" w:rsidRDefault="00212DD2" w:rsidP="0054488F">
            <w:r w:rsidRPr="00A12E5D">
              <w:t>4RX: (1,2,2,1,1,1,2), (</w:t>
            </w:r>
            <w:proofErr w:type="spellStart"/>
            <w:r w:rsidRPr="00A12E5D">
              <w:t>dH,dV</w:t>
            </w:r>
            <w:proofErr w:type="spellEnd"/>
            <w:r w:rsidRPr="00A12E5D">
              <w:t>) = (0.5, 0.5)λ for (rank 1-4)</w:t>
            </w:r>
          </w:p>
          <w:p w14:paraId="4022795A" w14:textId="77777777" w:rsidR="00212DD2" w:rsidRPr="00A12E5D" w:rsidRDefault="00212DD2" w:rsidP="0054488F">
            <w:r w:rsidRPr="00A12E5D">
              <w:t>2RX: (1,1,2,1,1,1,1), (</w:t>
            </w:r>
            <w:proofErr w:type="spellStart"/>
            <w:r w:rsidRPr="00A12E5D">
              <w:t>dH,dV</w:t>
            </w:r>
            <w:proofErr w:type="spellEnd"/>
            <w:r w:rsidRPr="00A12E5D">
              <w:t>) = (0.5, 0.5)λ for (rank 1,2)</w:t>
            </w:r>
          </w:p>
          <w:p w14:paraId="059647F1" w14:textId="77777777" w:rsidR="00212DD2" w:rsidRPr="00A12E5D" w:rsidRDefault="00212DD2" w:rsidP="0054488F">
            <w:pPr>
              <w:rPr>
                <w:lang w:val="en-US"/>
              </w:rPr>
            </w:pPr>
            <w:r w:rsidRPr="00A12E5D">
              <w:rPr>
                <w:lang w:val="en-US"/>
              </w:rPr>
              <w:t>Other configuration is not precluded.</w:t>
            </w:r>
          </w:p>
        </w:tc>
      </w:tr>
      <w:tr w:rsidR="00212DD2" w:rsidRPr="00A12E5D" w14:paraId="77E696B4"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99D25B1" w14:textId="77777777" w:rsidR="00212DD2" w:rsidRPr="00A12E5D" w:rsidRDefault="00212DD2" w:rsidP="0054488F">
            <w:pPr>
              <w:rPr>
                <w:lang w:val="en-US"/>
              </w:rPr>
            </w:pPr>
            <w:r w:rsidRPr="00A12E5D">
              <w:rPr>
                <w:lang w:val="en-US"/>
              </w:rPr>
              <w:t>BS Tx power</w:t>
            </w:r>
          </w:p>
        </w:tc>
        <w:tc>
          <w:tcPr>
            <w:tcW w:w="5621" w:type="dxa"/>
            <w:tcBorders>
              <w:top w:val="single" w:sz="4" w:space="0" w:color="auto"/>
              <w:left w:val="single" w:sz="4" w:space="0" w:color="auto"/>
              <w:bottom w:val="single" w:sz="4" w:space="0" w:color="auto"/>
              <w:right w:val="single" w:sz="4" w:space="0" w:color="auto"/>
            </w:tcBorders>
            <w:hideMark/>
          </w:tcPr>
          <w:p w14:paraId="6CBBB39E" w14:textId="77777777" w:rsidR="00212DD2" w:rsidRPr="00A12E5D" w:rsidRDefault="00212DD2" w:rsidP="0054488F">
            <w:pPr>
              <w:rPr>
                <w:lang w:val="en-US"/>
              </w:rPr>
            </w:pPr>
            <w:r w:rsidRPr="00A12E5D">
              <w:rPr>
                <w:lang w:val="en-US"/>
              </w:rPr>
              <w:t>41 dBm for 10MHz, 44dBm for 20MHz, 47dBm for 40MHz</w:t>
            </w:r>
          </w:p>
        </w:tc>
      </w:tr>
      <w:tr w:rsidR="00212DD2" w:rsidRPr="00A12E5D" w14:paraId="59C6F193"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4305D37" w14:textId="77777777" w:rsidR="00212DD2" w:rsidRPr="00A12E5D" w:rsidRDefault="00212DD2" w:rsidP="0054488F">
            <w:pPr>
              <w:rPr>
                <w:lang w:val="en-US"/>
              </w:rPr>
            </w:pPr>
            <w:r w:rsidRPr="00A12E5D">
              <w:rPr>
                <w:lang w:val="en-US"/>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2E75017D" w14:textId="77777777" w:rsidR="00212DD2" w:rsidRPr="00A12E5D" w:rsidRDefault="00212DD2" w:rsidP="0054488F">
            <w:pPr>
              <w:rPr>
                <w:lang w:val="en-US"/>
              </w:rPr>
            </w:pPr>
            <w:r w:rsidRPr="00A12E5D">
              <w:rPr>
                <w:lang w:val="en-US"/>
              </w:rPr>
              <w:t>25m</w:t>
            </w:r>
          </w:p>
        </w:tc>
      </w:tr>
      <w:tr w:rsidR="00212DD2" w:rsidRPr="00A12E5D" w14:paraId="11632507"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02E7416" w14:textId="77777777" w:rsidR="00212DD2" w:rsidRPr="00A12E5D" w:rsidRDefault="00212DD2" w:rsidP="0054488F">
            <w:pPr>
              <w:rPr>
                <w:lang w:val="en-US"/>
              </w:rPr>
            </w:pPr>
            <w:r w:rsidRPr="00A12E5D">
              <w:rPr>
                <w:lang w:val="en-US"/>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5128481B" w14:textId="77777777" w:rsidR="00212DD2" w:rsidRPr="00A12E5D" w:rsidRDefault="00212DD2" w:rsidP="0054488F">
            <w:pPr>
              <w:rPr>
                <w:lang w:val="en-US"/>
              </w:rPr>
            </w:pPr>
            <w:r w:rsidRPr="00A12E5D">
              <w:rPr>
                <w:lang w:val="en-US"/>
              </w:rPr>
              <w:t>Follow TR36.873</w:t>
            </w:r>
          </w:p>
        </w:tc>
      </w:tr>
      <w:tr w:rsidR="00212DD2" w:rsidRPr="00A12E5D" w14:paraId="1C99EF1C"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39042A1" w14:textId="77777777" w:rsidR="00212DD2" w:rsidRPr="00A12E5D" w:rsidRDefault="00212DD2" w:rsidP="0054488F">
            <w:pPr>
              <w:rPr>
                <w:lang w:val="en-US"/>
              </w:rPr>
            </w:pPr>
            <w:r w:rsidRPr="00A12E5D">
              <w:rPr>
                <w:lang w:val="en-US"/>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7058E018" w14:textId="77777777" w:rsidR="00212DD2" w:rsidRPr="00A12E5D" w:rsidRDefault="00212DD2" w:rsidP="0054488F">
            <w:pPr>
              <w:rPr>
                <w:lang w:val="en-US"/>
              </w:rPr>
            </w:pPr>
            <w:r w:rsidRPr="00A12E5D">
              <w:rPr>
                <w:lang w:val="en-US"/>
              </w:rPr>
              <w:t>9dB</w:t>
            </w:r>
          </w:p>
        </w:tc>
      </w:tr>
      <w:tr w:rsidR="00212DD2" w:rsidRPr="00A12E5D" w14:paraId="3A1E6DA6"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876B859" w14:textId="77777777" w:rsidR="00212DD2" w:rsidRPr="00A12E5D" w:rsidRDefault="00212DD2" w:rsidP="0054488F">
            <w:pPr>
              <w:rPr>
                <w:lang w:val="en-US"/>
              </w:rPr>
            </w:pPr>
            <w:r w:rsidRPr="00A12E5D">
              <w:rPr>
                <w:lang w:val="en-US"/>
              </w:rPr>
              <w:t>Modulation</w:t>
            </w:r>
          </w:p>
        </w:tc>
        <w:tc>
          <w:tcPr>
            <w:tcW w:w="5621" w:type="dxa"/>
            <w:tcBorders>
              <w:top w:val="single" w:sz="4" w:space="0" w:color="auto"/>
              <w:left w:val="single" w:sz="4" w:space="0" w:color="auto"/>
              <w:bottom w:val="single" w:sz="4" w:space="0" w:color="auto"/>
              <w:right w:val="single" w:sz="4" w:space="0" w:color="auto"/>
            </w:tcBorders>
            <w:hideMark/>
          </w:tcPr>
          <w:p w14:paraId="5D8B0A7E" w14:textId="77777777" w:rsidR="00212DD2" w:rsidRPr="00A12E5D" w:rsidRDefault="00212DD2" w:rsidP="0054488F">
            <w:pPr>
              <w:rPr>
                <w:lang w:val="en-US"/>
              </w:rPr>
            </w:pPr>
            <w:r w:rsidRPr="00A12E5D">
              <w:rPr>
                <w:lang w:val="en-US"/>
              </w:rPr>
              <w:t>Up to 256QAM</w:t>
            </w:r>
          </w:p>
        </w:tc>
      </w:tr>
      <w:tr w:rsidR="00212DD2" w:rsidRPr="00A12E5D" w14:paraId="0F5CEFFE"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C614608" w14:textId="77777777" w:rsidR="00212DD2" w:rsidRPr="00A12E5D" w:rsidRDefault="00212DD2" w:rsidP="0054488F">
            <w:pPr>
              <w:rPr>
                <w:lang w:val="en-US"/>
              </w:rPr>
            </w:pPr>
            <w:r w:rsidRPr="00A12E5D">
              <w:rPr>
                <w:lang w:val="en-US"/>
              </w:rPr>
              <w:t>Coding on PDSCH</w:t>
            </w:r>
          </w:p>
        </w:tc>
        <w:tc>
          <w:tcPr>
            <w:tcW w:w="5621" w:type="dxa"/>
            <w:tcBorders>
              <w:top w:val="single" w:sz="4" w:space="0" w:color="auto"/>
              <w:left w:val="single" w:sz="4" w:space="0" w:color="auto"/>
              <w:bottom w:val="single" w:sz="4" w:space="0" w:color="auto"/>
              <w:right w:val="single" w:sz="4" w:space="0" w:color="auto"/>
            </w:tcBorders>
            <w:hideMark/>
          </w:tcPr>
          <w:p w14:paraId="7AC87ABE" w14:textId="77777777" w:rsidR="00212DD2" w:rsidRPr="00A12E5D" w:rsidRDefault="00212DD2" w:rsidP="0054488F">
            <w:r w:rsidRPr="00A12E5D">
              <w:t>LDPC</w:t>
            </w:r>
          </w:p>
          <w:p w14:paraId="7819C30E" w14:textId="77777777" w:rsidR="00212DD2" w:rsidRPr="00A12E5D" w:rsidRDefault="00212DD2" w:rsidP="0054488F">
            <w:pPr>
              <w:rPr>
                <w:lang w:val="en-US"/>
              </w:rPr>
            </w:pPr>
            <w:r w:rsidRPr="00A12E5D">
              <w:rPr>
                <w:lang w:val="en-US"/>
              </w:rPr>
              <w:t>Max code-block size=8448bit</w:t>
            </w:r>
          </w:p>
        </w:tc>
      </w:tr>
      <w:tr w:rsidR="00212DD2" w:rsidRPr="00A12E5D" w14:paraId="16F0F396" w14:textId="77777777" w:rsidTr="0054488F">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7B6F9925" w14:textId="77777777" w:rsidR="00212DD2" w:rsidRPr="00A12E5D" w:rsidRDefault="00212DD2" w:rsidP="0054488F">
            <w:pPr>
              <w:rPr>
                <w:lang w:val="en-US"/>
              </w:rPr>
            </w:pPr>
            <w:r w:rsidRPr="00A12E5D">
              <w:rPr>
                <w:lang w:val="en-US"/>
              </w:rPr>
              <w:t>Numerology</w:t>
            </w:r>
          </w:p>
        </w:tc>
        <w:tc>
          <w:tcPr>
            <w:tcW w:w="1642" w:type="dxa"/>
            <w:tcBorders>
              <w:top w:val="single" w:sz="4" w:space="0" w:color="auto"/>
              <w:left w:val="single" w:sz="4" w:space="0" w:color="auto"/>
              <w:bottom w:val="single" w:sz="4" w:space="0" w:color="auto"/>
              <w:right w:val="single" w:sz="4" w:space="0" w:color="auto"/>
            </w:tcBorders>
            <w:hideMark/>
          </w:tcPr>
          <w:p w14:paraId="0353114A" w14:textId="77777777" w:rsidR="00212DD2" w:rsidRPr="00A12E5D" w:rsidRDefault="00212DD2" w:rsidP="0054488F">
            <w:pPr>
              <w:rPr>
                <w:lang w:val="en-US"/>
              </w:rPr>
            </w:pPr>
            <w:r w:rsidRPr="00A12E5D">
              <w:rPr>
                <w:lang w:val="en-US"/>
              </w:rPr>
              <w:t>Slot/non-slot</w:t>
            </w:r>
          </w:p>
        </w:tc>
        <w:tc>
          <w:tcPr>
            <w:tcW w:w="5621" w:type="dxa"/>
            <w:tcBorders>
              <w:top w:val="single" w:sz="4" w:space="0" w:color="auto"/>
              <w:left w:val="single" w:sz="4" w:space="0" w:color="auto"/>
              <w:bottom w:val="single" w:sz="4" w:space="0" w:color="auto"/>
              <w:right w:val="single" w:sz="4" w:space="0" w:color="auto"/>
            </w:tcBorders>
            <w:hideMark/>
          </w:tcPr>
          <w:p w14:paraId="24CAE647" w14:textId="77777777" w:rsidR="00212DD2" w:rsidRPr="00A12E5D" w:rsidRDefault="00212DD2" w:rsidP="0054488F">
            <w:pPr>
              <w:rPr>
                <w:lang w:val="en-US"/>
              </w:rPr>
            </w:pPr>
            <w:r w:rsidRPr="00A12E5D">
              <w:rPr>
                <w:lang w:val="en-US"/>
              </w:rPr>
              <w:t>14 OFDM symbol slot</w:t>
            </w:r>
          </w:p>
        </w:tc>
      </w:tr>
      <w:tr w:rsidR="00212DD2" w:rsidRPr="00A12E5D" w14:paraId="70E31CC1" w14:textId="77777777" w:rsidTr="0054488F">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34BD780A" w14:textId="77777777" w:rsidR="00212DD2" w:rsidRPr="00A12E5D" w:rsidRDefault="00212DD2" w:rsidP="0054488F"/>
        </w:tc>
        <w:tc>
          <w:tcPr>
            <w:tcW w:w="1642" w:type="dxa"/>
            <w:tcBorders>
              <w:top w:val="single" w:sz="4" w:space="0" w:color="auto"/>
              <w:left w:val="single" w:sz="4" w:space="0" w:color="auto"/>
              <w:bottom w:val="single" w:sz="4" w:space="0" w:color="auto"/>
              <w:right w:val="single" w:sz="4" w:space="0" w:color="auto"/>
            </w:tcBorders>
            <w:hideMark/>
          </w:tcPr>
          <w:p w14:paraId="63B2FA76" w14:textId="77777777" w:rsidR="00212DD2" w:rsidRPr="00A12E5D" w:rsidRDefault="00212DD2" w:rsidP="0054488F">
            <w:pPr>
              <w:rPr>
                <w:lang w:val="en-US"/>
              </w:rPr>
            </w:pPr>
            <w:r w:rsidRPr="00A12E5D">
              <w:rPr>
                <w:lang w:val="en-US"/>
              </w:rPr>
              <w:t>SCS</w:t>
            </w:r>
          </w:p>
        </w:tc>
        <w:tc>
          <w:tcPr>
            <w:tcW w:w="5621" w:type="dxa"/>
            <w:tcBorders>
              <w:top w:val="single" w:sz="4" w:space="0" w:color="auto"/>
              <w:left w:val="single" w:sz="4" w:space="0" w:color="auto"/>
              <w:bottom w:val="single" w:sz="4" w:space="0" w:color="auto"/>
              <w:right w:val="single" w:sz="4" w:space="0" w:color="auto"/>
            </w:tcBorders>
            <w:hideMark/>
          </w:tcPr>
          <w:p w14:paraId="643F711C" w14:textId="77777777" w:rsidR="00212DD2" w:rsidRPr="00A12E5D" w:rsidRDefault="00212DD2" w:rsidP="0054488F">
            <w:pPr>
              <w:rPr>
                <w:lang w:val="en-US"/>
              </w:rPr>
            </w:pPr>
            <w:r w:rsidRPr="00A12E5D">
              <w:rPr>
                <w:lang w:val="en-US"/>
              </w:rPr>
              <w:t>15kHz for 2GHz, 30kHz for 4GHz</w:t>
            </w:r>
          </w:p>
        </w:tc>
      </w:tr>
      <w:tr w:rsidR="00212DD2" w:rsidRPr="00A12E5D" w14:paraId="0CFB621C"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3D3134B" w14:textId="77777777" w:rsidR="00212DD2" w:rsidRPr="00A12E5D" w:rsidRDefault="00212DD2" w:rsidP="0054488F">
            <w:pPr>
              <w:rPr>
                <w:lang w:val="en-US"/>
              </w:rPr>
            </w:pPr>
            <w:r w:rsidRPr="00A12E5D">
              <w:rPr>
                <w:lang w:val="en-US"/>
              </w:rPr>
              <w:t>Simulation bandwidth</w:t>
            </w:r>
          </w:p>
        </w:tc>
        <w:tc>
          <w:tcPr>
            <w:tcW w:w="5621" w:type="dxa"/>
            <w:tcBorders>
              <w:top w:val="single" w:sz="4" w:space="0" w:color="auto"/>
              <w:left w:val="single" w:sz="4" w:space="0" w:color="auto"/>
              <w:bottom w:val="single" w:sz="4" w:space="0" w:color="auto"/>
              <w:right w:val="single" w:sz="4" w:space="0" w:color="auto"/>
            </w:tcBorders>
          </w:tcPr>
          <w:p w14:paraId="639815C3" w14:textId="77777777" w:rsidR="00212DD2" w:rsidRPr="00A12E5D" w:rsidRDefault="00212DD2" w:rsidP="0054488F">
            <w:pPr>
              <w:rPr>
                <w:lang w:val="en-US"/>
              </w:rPr>
            </w:pPr>
            <w:r w:rsidRPr="00A12E5D">
              <w:rPr>
                <w:lang w:val="en-US"/>
              </w:rPr>
              <w:t>10 MHz for 15kHz as a baseline, and configurations which emulate larger BW, e.g., same sub-band size as 40/100 MHz with 30kHz, may be optionally considered. Above 15kHz is replaced with 30kHz SCS for 4GHz (if R16 as baseline)</w:t>
            </w:r>
          </w:p>
          <w:p w14:paraId="5C87BACC" w14:textId="77777777" w:rsidR="00212DD2" w:rsidRPr="00A12E5D" w:rsidRDefault="00212DD2" w:rsidP="0054488F">
            <w:pPr>
              <w:rPr>
                <w:lang w:val="en-US"/>
              </w:rPr>
            </w:pPr>
          </w:p>
          <w:p w14:paraId="5E15FF98" w14:textId="77777777" w:rsidR="00212DD2" w:rsidRPr="00A12E5D" w:rsidRDefault="00212DD2" w:rsidP="0054488F">
            <w:pPr>
              <w:rPr>
                <w:lang w:val="en-US"/>
              </w:rPr>
            </w:pPr>
            <w:r w:rsidRPr="00A12E5D">
              <w:rPr>
                <w:lang w:val="en-US"/>
              </w:rPr>
              <w:t>20 MHz for 15kHz as a baseline (optional for 10 MHz with 15KHz), and configurations which emulate larger BW, e.g., same sub-band size as 40/100 MHz with 30kHz, may be optionally considered. Above 15kHz is replaced with 30kHz SCS for 4GHz (if R17 as baseline)</w:t>
            </w:r>
          </w:p>
        </w:tc>
      </w:tr>
      <w:tr w:rsidR="00212DD2" w:rsidRPr="00A12E5D" w14:paraId="5B27E933"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2EF7143" w14:textId="77777777" w:rsidR="00212DD2" w:rsidRPr="00A12E5D" w:rsidRDefault="00212DD2" w:rsidP="0054488F">
            <w:pPr>
              <w:rPr>
                <w:lang w:val="en-US"/>
              </w:rPr>
            </w:pPr>
            <w:r w:rsidRPr="00A12E5D">
              <w:rPr>
                <w:lang w:val="en-US"/>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56D8EDCE" w14:textId="77777777" w:rsidR="00212DD2" w:rsidRPr="00A12E5D" w:rsidRDefault="00212DD2" w:rsidP="0054488F">
            <w:pPr>
              <w:rPr>
                <w:lang w:val="en-US"/>
              </w:rPr>
            </w:pPr>
            <w:r w:rsidRPr="00A12E5D">
              <w:rPr>
                <w:lang w:val="en-US"/>
              </w:rPr>
              <w:t>Slot Format 0 (all downlink) for all slots</w:t>
            </w:r>
          </w:p>
        </w:tc>
      </w:tr>
      <w:tr w:rsidR="00212DD2" w:rsidRPr="00A12E5D" w14:paraId="32F4DBA6"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52A42EA" w14:textId="77777777" w:rsidR="00212DD2" w:rsidRPr="00A12E5D" w:rsidRDefault="00212DD2" w:rsidP="0054488F">
            <w:pPr>
              <w:rPr>
                <w:lang w:val="en-US"/>
              </w:rPr>
            </w:pPr>
            <w:r w:rsidRPr="00A12E5D">
              <w:rPr>
                <w:lang w:val="en-US"/>
              </w:rPr>
              <w:t>MIMO scheme</w:t>
            </w:r>
          </w:p>
        </w:tc>
        <w:tc>
          <w:tcPr>
            <w:tcW w:w="5621" w:type="dxa"/>
            <w:tcBorders>
              <w:top w:val="single" w:sz="4" w:space="0" w:color="auto"/>
              <w:left w:val="single" w:sz="4" w:space="0" w:color="auto"/>
              <w:bottom w:val="single" w:sz="4" w:space="0" w:color="auto"/>
              <w:right w:val="single" w:sz="4" w:space="0" w:color="auto"/>
            </w:tcBorders>
            <w:hideMark/>
          </w:tcPr>
          <w:p w14:paraId="6155C85F" w14:textId="77777777" w:rsidR="00212DD2" w:rsidRPr="00A12E5D" w:rsidRDefault="00212DD2" w:rsidP="0054488F">
            <w:pPr>
              <w:rPr>
                <w:lang w:val="en-US"/>
              </w:rPr>
            </w:pPr>
            <w:r w:rsidRPr="00A12E5D">
              <w:rPr>
                <w:lang w:val="en-US"/>
              </w:rPr>
              <w:t xml:space="preserve">SU/MU-MIMO with rank adaptation. Companies are encouraged to report the SU/MU-MIMO with RU. </w:t>
            </w:r>
          </w:p>
        </w:tc>
      </w:tr>
      <w:tr w:rsidR="00212DD2" w:rsidRPr="00A12E5D" w14:paraId="2F67C2A4"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69B41CC" w14:textId="77777777" w:rsidR="00212DD2" w:rsidRPr="00A12E5D" w:rsidRDefault="00212DD2" w:rsidP="0054488F">
            <w:pPr>
              <w:rPr>
                <w:lang w:val="en-US"/>
              </w:rPr>
            </w:pPr>
            <w:r w:rsidRPr="00A12E5D">
              <w:rPr>
                <w:lang w:val="en-US"/>
              </w:rPr>
              <w:t>MIMO layers</w:t>
            </w:r>
          </w:p>
        </w:tc>
        <w:tc>
          <w:tcPr>
            <w:tcW w:w="5621" w:type="dxa"/>
            <w:tcBorders>
              <w:top w:val="single" w:sz="4" w:space="0" w:color="auto"/>
              <w:left w:val="single" w:sz="4" w:space="0" w:color="auto"/>
              <w:bottom w:val="single" w:sz="4" w:space="0" w:color="auto"/>
              <w:right w:val="single" w:sz="4" w:space="0" w:color="auto"/>
            </w:tcBorders>
            <w:hideMark/>
          </w:tcPr>
          <w:p w14:paraId="3D382ECA" w14:textId="77777777" w:rsidR="00212DD2" w:rsidRPr="00A12E5D" w:rsidRDefault="00212DD2" w:rsidP="0054488F">
            <w:pPr>
              <w:rPr>
                <w:lang w:val="en-US"/>
              </w:rPr>
            </w:pPr>
            <w:r w:rsidRPr="00A12E5D">
              <w:rPr>
                <w:lang w:val="en-US"/>
              </w:rPr>
              <w:t>For all evaluation, companies to provide the assumption on the maximum MU layers (e.g., 8 or 12)</w:t>
            </w:r>
          </w:p>
        </w:tc>
      </w:tr>
      <w:tr w:rsidR="00212DD2" w:rsidRPr="00A12E5D" w14:paraId="43BF65FA"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3AA2DD74" w14:textId="77777777" w:rsidR="00212DD2" w:rsidRPr="00A12E5D" w:rsidRDefault="00212DD2" w:rsidP="0054488F">
            <w:pPr>
              <w:rPr>
                <w:lang w:val="en-US"/>
              </w:rPr>
            </w:pPr>
            <w:r w:rsidRPr="00A12E5D">
              <w:rPr>
                <w:lang w:val="en-US"/>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151676BF" w14:textId="77777777" w:rsidR="00212DD2" w:rsidRPr="00A12E5D" w:rsidRDefault="00212DD2" w:rsidP="0054488F">
            <w:r w:rsidRPr="00A12E5D">
              <w:t>Feedback assumption at least for baseline scheme</w:t>
            </w:r>
          </w:p>
          <w:p w14:paraId="19D63B6E" w14:textId="77777777" w:rsidR="00212DD2" w:rsidRPr="00A12E5D" w:rsidRDefault="00212DD2" w:rsidP="0054488F">
            <w:pPr>
              <w:rPr>
                <w:lang w:val="en-US"/>
              </w:rPr>
            </w:pPr>
            <w:r w:rsidRPr="00A12E5D">
              <w:rPr>
                <w:lang w:val="en-US"/>
              </w:rPr>
              <w:t xml:space="preserve">- CSI feedback periodicity (full CSI feedback): 5 </w:t>
            </w:r>
            <w:proofErr w:type="spellStart"/>
            <w:r w:rsidRPr="00A12E5D">
              <w:rPr>
                <w:lang w:val="en-US"/>
              </w:rPr>
              <w:t>ms</w:t>
            </w:r>
            <w:proofErr w:type="spellEnd"/>
            <w:r w:rsidRPr="00A12E5D">
              <w:rPr>
                <w:lang w:val="en-US"/>
              </w:rPr>
              <w:t xml:space="preserve"> (baseline)</w:t>
            </w:r>
          </w:p>
          <w:p w14:paraId="4AB2ADB9" w14:textId="77777777" w:rsidR="00212DD2" w:rsidRPr="00A12E5D" w:rsidRDefault="00212DD2" w:rsidP="0054488F">
            <w:pPr>
              <w:rPr>
                <w:lang w:val="en-US"/>
              </w:rPr>
            </w:pPr>
            <w:r w:rsidRPr="00A12E5D">
              <w:rPr>
                <w:lang w:val="en-US"/>
              </w:rPr>
              <w:t xml:space="preserve">- Scheduling delay (from CSI feedback to time to apply in scheduling): 4 </w:t>
            </w:r>
            <w:proofErr w:type="spellStart"/>
            <w:r w:rsidRPr="00A12E5D">
              <w:rPr>
                <w:lang w:val="en-US"/>
              </w:rPr>
              <w:t>ms</w:t>
            </w:r>
            <w:proofErr w:type="spellEnd"/>
          </w:p>
        </w:tc>
      </w:tr>
      <w:tr w:rsidR="00212DD2" w:rsidRPr="00A12E5D" w14:paraId="48125769"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0B80482" w14:textId="77777777" w:rsidR="00212DD2" w:rsidRPr="00A12E5D" w:rsidRDefault="00212DD2" w:rsidP="0054488F">
            <w:pPr>
              <w:rPr>
                <w:lang w:val="en-US"/>
              </w:rPr>
            </w:pPr>
            <w:r w:rsidRPr="00A12E5D">
              <w:rPr>
                <w:lang w:val="en-US"/>
              </w:rPr>
              <w:t>Overhead</w:t>
            </w:r>
          </w:p>
        </w:tc>
        <w:tc>
          <w:tcPr>
            <w:tcW w:w="5621" w:type="dxa"/>
            <w:tcBorders>
              <w:top w:val="single" w:sz="4" w:space="0" w:color="auto"/>
              <w:left w:val="single" w:sz="4" w:space="0" w:color="auto"/>
              <w:bottom w:val="single" w:sz="4" w:space="0" w:color="auto"/>
              <w:right w:val="single" w:sz="4" w:space="0" w:color="auto"/>
            </w:tcBorders>
            <w:hideMark/>
          </w:tcPr>
          <w:p w14:paraId="4E91BD27" w14:textId="77777777" w:rsidR="00212DD2" w:rsidRPr="00A12E5D" w:rsidRDefault="00212DD2" w:rsidP="0054488F">
            <w:pPr>
              <w:rPr>
                <w:lang w:val="en-US"/>
              </w:rPr>
            </w:pPr>
            <w:r w:rsidRPr="00A12E5D">
              <w:rPr>
                <w:lang w:val="en-US"/>
              </w:rPr>
              <w:t>Companies shall provide the downlink overhead assumption (i.e., whether the CSI-RS transmission is UE-specific or not and take that into account for overhead computation)</w:t>
            </w:r>
          </w:p>
        </w:tc>
      </w:tr>
      <w:tr w:rsidR="00212DD2" w:rsidRPr="00A12E5D" w14:paraId="11F988E9"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2B0339C" w14:textId="77777777" w:rsidR="00212DD2" w:rsidRPr="00A12E5D" w:rsidRDefault="00212DD2" w:rsidP="0054488F">
            <w:pPr>
              <w:rPr>
                <w:lang w:val="en-US"/>
              </w:rPr>
            </w:pPr>
            <w:r w:rsidRPr="00A12E5D">
              <w:rPr>
                <w:lang w:val="en-US"/>
              </w:rPr>
              <w:lastRenderedPageBreak/>
              <w:t>UE distribution</w:t>
            </w:r>
          </w:p>
        </w:tc>
        <w:tc>
          <w:tcPr>
            <w:tcW w:w="5621" w:type="dxa"/>
            <w:tcBorders>
              <w:top w:val="single" w:sz="4" w:space="0" w:color="auto"/>
              <w:left w:val="single" w:sz="4" w:space="0" w:color="auto"/>
              <w:bottom w:val="single" w:sz="4" w:space="0" w:color="auto"/>
              <w:right w:val="single" w:sz="4" w:space="0" w:color="auto"/>
            </w:tcBorders>
            <w:hideMark/>
          </w:tcPr>
          <w:p w14:paraId="3CB8A0B1" w14:textId="77777777" w:rsidR="00212DD2" w:rsidRPr="00A12E5D" w:rsidRDefault="00212DD2" w:rsidP="0054488F">
            <w:r w:rsidRPr="00A12E5D">
              <w:t>CSI compression: 80% indoor (3 km/h), 20% outdoor (30 km/h)</w:t>
            </w:r>
          </w:p>
        </w:tc>
      </w:tr>
      <w:tr w:rsidR="00212DD2" w:rsidRPr="00A12E5D" w14:paraId="2A268076" w14:textId="77777777" w:rsidTr="0054488F">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D061EA0" w14:textId="77777777" w:rsidR="00212DD2" w:rsidRPr="00A12E5D" w:rsidRDefault="00212DD2" w:rsidP="0054488F">
            <w:pPr>
              <w:rPr>
                <w:lang w:val="en-US"/>
              </w:rPr>
            </w:pPr>
            <w:r w:rsidRPr="00A12E5D">
              <w:rPr>
                <w:lang w:val="en-US"/>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5ED19AA4" w14:textId="77777777" w:rsidR="00212DD2" w:rsidRPr="00A12E5D" w:rsidRDefault="00212DD2" w:rsidP="0054488F">
            <w:pPr>
              <w:rPr>
                <w:lang w:val="en-US"/>
              </w:rPr>
            </w:pPr>
            <w:r w:rsidRPr="00A12E5D">
              <w:rPr>
                <w:lang w:val="en-US"/>
              </w:rPr>
              <w:t>Realistic</w:t>
            </w:r>
          </w:p>
        </w:tc>
      </w:tr>
    </w:tbl>
    <w:p w14:paraId="221B0483" w14:textId="77777777" w:rsidR="00212DD2" w:rsidRPr="00A12E5D" w:rsidRDefault="00212DD2" w:rsidP="00212DD2"/>
    <w:p w14:paraId="0188E0AC" w14:textId="77777777" w:rsidR="00212DD2" w:rsidRDefault="00212DD2" w:rsidP="00212DD2">
      <w:pPr>
        <w:pStyle w:val="Heading1"/>
      </w:pPr>
      <w:r>
        <w:rPr>
          <w:lang w:val="en-US"/>
        </w:rPr>
        <w:t>Discussion and Results</w:t>
      </w:r>
    </w:p>
    <w:p w14:paraId="7B1FDA1B" w14:textId="77777777" w:rsidR="00212DD2" w:rsidRDefault="00212DD2" w:rsidP="00212DD2">
      <w:pPr>
        <w:pStyle w:val="Heading2"/>
      </w:pPr>
      <w:r>
        <w:t>Channel Selection For Normative Work</w:t>
      </w:r>
    </w:p>
    <w:p w14:paraId="0FFF43C9" w14:textId="77777777" w:rsidR="00212DD2" w:rsidRPr="00A12E5D" w:rsidRDefault="00212DD2" w:rsidP="00212DD2">
      <w:r>
        <w:t>RAN plenary has assigned the following tasks for RAN4 in Rel-20’s two-sided CSF compression work item [3]</w:t>
      </w:r>
    </w:p>
    <w:tbl>
      <w:tblPr>
        <w:tblStyle w:val="TableGrid"/>
        <w:tblW w:w="0" w:type="auto"/>
        <w:tblLook w:val="04A0" w:firstRow="1" w:lastRow="0" w:firstColumn="1" w:lastColumn="0" w:noHBand="0" w:noVBand="1"/>
      </w:tblPr>
      <w:tblGrid>
        <w:gridCol w:w="9350"/>
      </w:tblGrid>
      <w:tr w:rsidR="00212DD2" w:rsidRPr="00A12E5D" w14:paraId="20B71329" w14:textId="77777777" w:rsidTr="0054488F">
        <w:tc>
          <w:tcPr>
            <w:tcW w:w="9621" w:type="dxa"/>
          </w:tcPr>
          <w:p w14:paraId="4ED82C58" w14:textId="77777777" w:rsidR="00212DD2" w:rsidRPr="004C281F" w:rsidRDefault="00212DD2" w:rsidP="0054488F">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5629F9E5" w14:textId="77777777" w:rsidR="00212DD2" w:rsidRPr="00AF7AE1" w:rsidRDefault="00212DD2" w:rsidP="0054488F">
            <w:pPr>
              <w:pStyle w:val="ListParagraph"/>
              <w:numPr>
                <w:ilvl w:val="0"/>
                <w:numId w:val="3"/>
              </w:numPr>
              <w:overflowPunct w:val="0"/>
              <w:autoSpaceDE w:val="0"/>
              <w:autoSpaceDN w:val="0"/>
              <w:adjustRightInd w:val="0"/>
              <w:spacing w:after="0"/>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23649C70" w14:textId="77777777" w:rsidR="00212DD2" w:rsidRPr="00AF7AE1" w:rsidRDefault="00212DD2" w:rsidP="0054488F">
            <w:pPr>
              <w:pStyle w:val="ListParagraph"/>
              <w:numPr>
                <w:ilvl w:val="1"/>
                <w:numId w:val="3"/>
              </w:numPr>
              <w:overflowPunct w:val="0"/>
              <w:autoSpaceDE w:val="0"/>
              <w:autoSpaceDN w:val="0"/>
              <w:adjustRightInd w:val="0"/>
              <w:spacing w:after="0"/>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5D22AC9" w14:textId="77777777" w:rsidR="00212DD2" w:rsidRDefault="00212DD2" w:rsidP="0054488F">
            <w:pPr>
              <w:pStyle w:val="ListParagraph"/>
              <w:numPr>
                <w:ilvl w:val="0"/>
                <w:numId w:val="3"/>
              </w:numPr>
              <w:overflowPunct w:val="0"/>
              <w:autoSpaceDE w:val="0"/>
              <w:autoSpaceDN w:val="0"/>
              <w:adjustRightInd w:val="0"/>
              <w:spacing w:after="0"/>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4AC04067" w14:textId="77777777" w:rsidR="00212DD2" w:rsidRDefault="00212DD2" w:rsidP="0054488F">
            <w:pPr>
              <w:overflowPunct w:val="0"/>
              <w:autoSpaceDE w:val="0"/>
              <w:autoSpaceDN w:val="0"/>
              <w:adjustRightInd w:val="0"/>
              <w:spacing w:after="0"/>
              <w:textAlignment w:val="baseline"/>
              <w:rPr>
                <w:bCs/>
                <w:lang w:val="en-US"/>
              </w:rPr>
            </w:pPr>
          </w:p>
          <w:p w14:paraId="4C739206" w14:textId="77777777" w:rsidR="00212DD2" w:rsidRPr="004C281F" w:rsidRDefault="00212DD2" w:rsidP="0054488F">
            <w:pPr>
              <w:spacing w:after="0"/>
              <w:rPr>
                <w:bCs/>
                <w:lang w:val="en-US"/>
              </w:rPr>
            </w:pPr>
            <w:r w:rsidRPr="008B6009">
              <w:rPr>
                <w:b/>
                <w:color w:val="0000FF"/>
                <w:lang w:val="en-US"/>
              </w:rPr>
              <w:t>Interoperability and RRM requirement</w:t>
            </w:r>
            <w:r w:rsidRPr="008B6009">
              <w:rPr>
                <w:bCs/>
                <w:color w:val="0000FF"/>
                <w:lang w:val="en-US"/>
              </w:rPr>
              <w:t xml:space="preserve"> </w:t>
            </w:r>
            <w:r w:rsidRPr="004C281F">
              <w:rPr>
                <w:bCs/>
                <w:lang w:val="en-US"/>
              </w:rPr>
              <w:t>[RAN4]:</w:t>
            </w:r>
          </w:p>
          <w:p w14:paraId="08B5CB85" w14:textId="77777777" w:rsidR="00212DD2" w:rsidRPr="004050C9" w:rsidRDefault="00212DD2" w:rsidP="0054488F">
            <w:pPr>
              <w:pStyle w:val="ListParagraph"/>
              <w:numPr>
                <w:ilvl w:val="0"/>
                <w:numId w:val="5"/>
              </w:numPr>
              <w:overflowPunct w:val="0"/>
              <w:autoSpaceDE w:val="0"/>
              <w:autoSpaceDN w:val="0"/>
              <w:adjustRightInd w:val="0"/>
              <w:spacing w:after="0"/>
              <w:textAlignment w:val="baseline"/>
              <w:rPr>
                <w:bCs/>
                <w:lang w:val="en-US"/>
              </w:rPr>
            </w:pPr>
            <w:r w:rsidRPr="004050C9">
              <w:rPr>
                <w:bCs/>
                <w:lang w:val="en-US"/>
              </w:rPr>
              <w:t>To define the requirement for the encoder, specify the standardized test decoder to guarantee interoperability</w:t>
            </w:r>
          </w:p>
          <w:p w14:paraId="414D70E7" w14:textId="77777777" w:rsidR="00212DD2" w:rsidRPr="004050C9" w:rsidRDefault="00212DD2" w:rsidP="0054488F">
            <w:pPr>
              <w:pStyle w:val="ListParagraph"/>
              <w:numPr>
                <w:ilvl w:val="1"/>
                <w:numId w:val="5"/>
              </w:numPr>
              <w:overflowPunct w:val="0"/>
              <w:autoSpaceDE w:val="0"/>
              <w:autoSpaceDN w:val="0"/>
              <w:adjustRightInd w:val="0"/>
              <w:spacing w:after="0"/>
              <w:textAlignment w:val="baseline"/>
              <w:rPr>
                <w:bCs/>
                <w:lang w:val="en-US"/>
              </w:rPr>
            </w:pPr>
            <w:r w:rsidRPr="004050C9">
              <w:rPr>
                <w:bCs/>
                <w:lang w:val="en-US"/>
              </w:rPr>
              <w:t xml:space="preserve">The fully specified test decoder, data set, and corresponding reference encoder in RAN4 to be used for inter-vendor collaboration </w:t>
            </w:r>
          </w:p>
          <w:p w14:paraId="52F1219D" w14:textId="77777777" w:rsidR="00212DD2" w:rsidRPr="004050C9" w:rsidRDefault="00212DD2" w:rsidP="0054488F">
            <w:pPr>
              <w:pStyle w:val="ListParagraph"/>
              <w:numPr>
                <w:ilvl w:val="0"/>
                <w:numId w:val="5"/>
              </w:numPr>
              <w:overflowPunct w:val="0"/>
              <w:autoSpaceDE w:val="0"/>
              <w:autoSpaceDN w:val="0"/>
              <w:adjustRightInd w:val="0"/>
              <w:spacing w:after="0"/>
              <w:textAlignment w:val="baseline"/>
              <w:rPr>
                <w:bCs/>
                <w:lang w:val="en-US"/>
              </w:rPr>
            </w:pPr>
            <w:r w:rsidRPr="004050C9">
              <w:rPr>
                <w:bCs/>
                <w:lang w:val="en-US"/>
              </w:rPr>
              <w:t>Necessary RRM requirement for specified LCM procedures.</w:t>
            </w:r>
          </w:p>
          <w:p w14:paraId="07A359C2" w14:textId="77777777" w:rsidR="00212DD2" w:rsidRPr="00670DF2" w:rsidRDefault="00212DD2" w:rsidP="0054488F">
            <w:pPr>
              <w:pStyle w:val="ListParagraph"/>
              <w:numPr>
                <w:ilvl w:val="0"/>
                <w:numId w:val="5"/>
              </w:numPr>
              <w:overflowPunct w:val="0"/>
              <w:autoSpaceDE w:val="0"/>
              <w:autoSpaceDN w:val="0"/>
              <w:adjustRightInd w:val="0"/>
              <w:spacing w:after="0"/>
              <w:textAlignment w:val="baseline"/>
              <w:rPr>
                <w:bCs/>
                <w:lang w:val="en-US"/>
              </w:rPr>
            </w:pPr>
            <w:r w:rsidRPr="004050C9">
              <w:rPr>
                <w:bCs/>
                <w:lang w:val="en-US"/>
              </w:rPr>
              <w:t xml:space="preserve">NOTE: offline training is assumed for the purpose of this project. Strive to leverage on RAN1’s study on scalable model structure in </w:t>
            </w:r>
            <w:proofErr w:type="spellStart"/>
            <w:r w:rsidRPr="004050C9">
              <w:rPr>
                <w:bCs/>
                <w:lang w:val="en-US"/>
              </w:rPr>
              <w:t>FS_NR_AIML_Air</w:t>
            </w:r>
            <w:proofErr w:type="spellEnd"/>
            <w:r w:rsidRPr="004050C9">
              <w:rPr>
                <w:bCs/>
                <w:lang w:val="en-US"/>
              </w:rPr>
              <w:t>.</w:t>
            </w:r>
          </w:p>
        </w:tc>
      </w:tr>
    </w:tbl>
    <w:p w14:paraId="2A66E1C4" w14:textId="77777777" w:rsidR="00212DD2" w:rsidRDefault="00212DD2" w:rsidP="00212DD2"/>
    <w:p w14:paraId="47EFD5D3" w14:textId="77777777" w:rsidR="00212DD2" w:rsidRPr="00A12E5D" w:rsidRDefault="00212DD2" w:rsidP="00212DD2">
      <w:r>
        <w:t>RAN4 made the following agreement during the last meeting [4]:</w:t>
      </w:r>
    </w:p>
    <w:tbl>
      <w:tblPr>
        <w:tblStyle w:val="TableGrid"/>
        <w:tblW w:w="0" w:type="auto"/>
        <w:tblLook w:val="04A0" w:firstRow="1" w:lastRow="0" w:firstColumn="1" w:lastColumn="0" w:noHBand="0" w:noVBand="1"/>
      </w:tblPr>
      <w:tblGrid>
        <w:gridCol w:w="9350"/>
      </w:tblGrid>
      <w:tr w:rsidR="00212DD2" w:rsidRPr="00A12E5D" w14:paraId="050A1CC7" w14:textId="77777777" w:rsidTr="0054488F">
        <w:tc>
          <w:tcPr>
            <w:tcW w:w="9621" w:type="dxa"/>
          </w:tcPr>
          <w:p w14:paraId="56EACD47" w14:textId="77777777" w:rsidR="00212DD2" w:rsidRPr="008A7987" w:rsidRDefault="00212DD2" w:rsidP="0054488F">
            <w:pPr>
              <w:spacing w:afterLines="50" w:after="120"/>
              <w:rPr>
                <w:b/>
                <w:lang w:eastAsia="zh-CN"/>
              </w:rPr>
            </w:pPr>
            <w:r>
              <w:rPr>
                <w:b/>
                <w:lang w:eastAsia="zh-CN"/>
              </w:rPr>
              <w:t>Agreement</w:t>
            </w:r>
          </w:p>
          <w:p w14:paraId="08D1FD87" w14:textId="77777777" w:rsidR="00212DD2" w:rsidRDefault="00212DD2" w:rsidP="0054488F">
            <w:pPr>
              <w:pStyle w:val="B1"/>
              <w:rPr>
                <w:u w:val="single"/>
                <w:lang w:eastAsia="zh-CN"/>
              </w:rPr>
            </w:pPr>
            <w:r>
              <w:rPr>
                <w:u w:val="single"/>
                <w:lang w:eastAsia="zh-CN"/>
              </w:rPr>
              <w:t>Dataset for model evaluation</w:t>
            </w:r>
          </w:p>
          <w:p w14:paraId="7AF7EA9F" w14:textId="77777777" w:rsidR="00212DD2" w:rsidRDefault="00212DD2" w:rsidP="0054488F">
            <w:pPr>
              <w:pStyle w:val="B1"/>
              <w:rPr>
                <w:lang w:eastAsia="zh-CN"/>
              </w:rPr>
            </w:pPr>
            <w:r>
              <w:rPr>
                <w:lang w:eastAsia="zh-CN"/>
              </w:rPr>
              <w:t>RAN4 will discuss how to introduce the new mixed dataset for model structure evaluation purpose at the beginning of this WI, by taking into consideration of the scalability and/or various configurations.</w:t>
            </w:r>
          </w:p>
          <w:p w14:paraId="13F0DA03" w14:textId="77777777" w:rsidR="00212DD2" w:rsidRDefault="00212DD2" w:rsidP="0054488F">
            <w:pPr>
              <w:pStyle w:val="B1"/>
              <w:numPr>
                <w:ilvl w:val="0"/>
                <w:numId w:val="8"/>
              </w:numPr>
              <w:rPr>
                <w:lang w:eastAsia="zh-CN"/>
              </w:rPr>
            </w:pPr>
            <w:r>
              <w:rPr>
                <w:lang w:eastAsia="zh-CN"/>
              </w:rPr>
              <w:t>Details are FFS including the channel model(s).</w:t>
            </w:r>
          </w:p>
          <w:p w14:paraId="19E86F7F" w14:textId="77777777" w:rsidR="00212DD2" w:rsidRPr="008A7987" w:rsidRDefault="00212DD2" w:rsidP="0054488F">
            <w:pPr>
              <w:overflowPunct w:val="0"/>
              <w:autoSpaceDE w:val="0"/>
              <w:autoSpaceDN w:val="0"/>
              <w:adjustRightInd w:val="0"/>
              <w:spacing w:after="0"/>
              <w:textAlignment w:val="baseline"/>
              <w:rPr>
                <w:bCs/>
                <w:lang w:val="en-US"/>
              </w:rPr>
            </w:pPr>
          </w:p>
        </w:tc>
      </w:tr>
    </w:tbl>
    <w:p w14:paraId="6FFEB643" w14:textId="77777777" w:rsidR="00212DD2" w:rsidRDefault="00212DD2" w:rsidP="00212DD2"/>
    <w:p w14:paraId="19A31C7B" w14:textId="77777777" w:rsidR="00212DD2" w:rsidRDefault="00212DD2" w:rsidP="00212DD2">
      <w:r>
        <w:t xml:space="preserve">The ‘system parameters’ section shows that RAN4 used a system level channel to generate SGCS results during the Rel-19 study item of CSF compression. Simulation results of Appendix A suggest that the distribution of eigen vectors, generated from system level channel, of some companies were not aligned with other companies. This lack of calibration led to poor SGCS results when encoder and decoder were trained with misaligned datasets. Besides, system level channel has not been calibrated by RAN4 to define demodulation performance requirements, including PMI related performance requirements. </w:t>
      </w:r>
    </w:p>
    <w:p w14:paraId="21886324" w14:textId="77777777" w:rsidR="00212DD2" w:rsidRPr="00A12E5D" w:rsidRDefault="00212DD2" w:rsidP="00212DD2">
      <w:r>
        <w:t xml:space="preserve">Until Rel-18, RAN4 has only calibrated TDL based channel models for </w:t>
      </w:r>
      <w:proofErr w:type="spellStart"/>
      <w:r>
        <w:t>demod</w:t>
      </w:r>
      <w:proofErr w:type="spellEnd"/>
      <w:r>
        <w:t xml:space="preserve"> testing. RAN4 had a work item to calibrate CDL channel models for </w:t>
      </w:r>
      <w:proofErr w:type="spellStart"/>
      <w:r>
        <w:t>demod</w:t>
      </w:r>
      <w:proofErr w:type="spellEnd"/>
      <w:r>
        <w:t xml:space="preserve"> testing in Rel-19. At the end of that work item, RAN4 decided to specify PDSCH </w:t>
      </w:r>
      <w:proofErr w:type="spellStart"/>
      <w:r>
        <w:t>demod</w:t>
      </w:r>
      <w:proofErr w:type="spellEnd"/>
      <w:r>
        <w:t xml:space="preserve"> performance requirements with CDL channel model. However, RAN4 decided to further study if </w:t>
      </w:r>
      <w:r>
        <w:lastRenderedPageBreak/>
        <w:t>performance alignment can be achieved for PMI testing with CDL channel models. This has been captured through following texts in the WID of Rel-20 WI.</w:t>
      </w:r>
    </w:p>
    <w:tbl>
      <w:tblPr>
        <w:tblStyle w:val="TableGrid"/>
        <w:tblW w:w="0" w:type="auto"/>
        <w:tblLook w:val="04A0" w:firstRow="1" w:lastRow="0" w:firstColumn="1" w:lastColumn="0" w:noHBand="0" w:noVBand="1"/>
      </w:tblPr>
      <w:tblGrid>
        <w:gridCol w:w="9350"/>
      </w:tblGrid>
      <w:tr w:rsidR="00212DD2" w:rsidRPr="00A12E5D" w14:paraId="5728CA21" w14:textId="77777777" w:rsidTr="0054488F">
        <w:tc>
          <w:tcPr>
            <w:tcW w:w="9621" w:type="dxa"/>
          </w:tcPr>
          <w:p w14:paraId="0850285C" w14:textId="77777777" w:rsidR="00212DD2" w:rsidRPr="0053022A" w:rsidRDefault="00212DD2" w:rsidP="0054488F">
            <w:pPr>
              <w:numPr>
                <w:ilvl w:val="0"/>
                <w:numId w:val="7"/>
              </w:numPr>
              <w:suppressAutoHyphens/>
              <w:spacing w:after="0"/>
              <w:textAlignment w:val="baseline"/>
              <w:rPr>
                <w:lang w:eastAsia="zh-CN"/>
              </w:rPr>
            </w:pPr>
            <w:r w:rsidRPr="0053022A">
              <w:rPr>
                <w:lang w:eastAsia="zh-CN"/>
              </w:rPr>
              <w:t>Specify optional performance requirements under a single spatial channel model for SU-MIMO in FR1</w:t>
            </w:r>
          </w:p>
          <w:p w14:paraId="06290174" w14:textId="77777777" w:rsidR="00212DD2" w:rsidRPr="0053022A" w:rsidRDefault="00212DD2" w:rsidP="0054488F">
            <w:pPr>
              <w:numPr>
                <w:ilvl w:val="1"/>
                <w:numId w:val="6"/>
              </w:numPr>
              <w:suppressAutoHyphens/>
              <w:spacing w:after="0"/>
              <w:textAlignment w:val="baseline"/>
              <w:rPr>
                <w:lang w:eastAsia="zh-CN"/>
              </w:rPr>
            </w:pPr>
            <w:r w:rsidRPr="0053022A">
              <w:rPr>
                <w:lang w:eastAsia="zh-CN"/>
              </w:rPr>
              <w:t>Using rCDL-C1 channel model detailed in TR 38.753 as starting point</w:t>
            </w:r>
          </w:p>
          <w:p w14:paraId="6E29832C" w14:textId="77777777" w:rsidR="00212DD2" w:rsidRPr="0053022A" w:rsidRDefault="00212DD2" w:rsidP="0054488F">
            <w:pPr>
              <w:numPr>
                <w:ilvl w:val="2"/>
                <w:numId w:val="6"/>
              </w:numPr>
              <w:suppressAutoHyphens/>
              <w:spacing w:after="0"/>
              <w:textAlignment w:val="baseline"/>
              <w:rPr>
                <w:lang w:eastAsia="zh-CN"/>
              </w:rPr>
            </w:pPr>
            <w:r w:rsidRPr="0053022A">
              <w:rPr>
                <w:lang w:eastAsia="zh-CN"/>
              </w:rPr>
              <w:t>Specify PDSCH demodulation performance requirements for the 8T8R 2 codeword use case and the 4T4R case.</w:t>
            </w:r>
          </w:p>
          <w:p w14:paraId="499A2C7D" w14:textId="77777777" w:rsidR="00212DD2" w:rsidRPr="0053022A" w:rsidRDefault="00212DD2" w:rsidP="0054488F">
            <w:pPr>
              <w:numPr>
                <w:ilvl w:val="2"/>
                <w:numId w:val="6"/>
              </w:numPr>
              <w:suppressAutoHyphens/>
              <w:spacing w:after="0"/>
              <w:textAlignment w:val="baseline"/>
              <w:rPr>
                <w:lang w:eastAsia="zh-CN"/>
              </w:rPr>
            </w:pPr>
            <w:r w:rsidRPr="0053022A">
              <w:rPr>
                <w:lang w:eastAsia="zh-CN"/>
              </w:rPr>
              <w:t xml:space="preserve">Study, and if/when performance alignment on PMI reporting is achieved, specify requirements for PMI performance with 4T4R and 8T4R </w:t>
            </w:r>
            <w:proofErr w:type="spellStart"/>
            <w:r w:rsidRPr="0053022A">
              <w:rPr>
                <w:lang w:eastAsia="zh-CN"/>
              </w:rPr>
              <w:t>eTypeII</w:t>
            </w:r>
            <w:proofErr w:type="spellEnd"/>
            <w:r w:rsidRPr="0053022A">
              <w:rPr>
                <w:lang w:eastAsia="zh-CN"/>
              </w:rPr>
              <w:t xml:space="preserve"> precoding. </w:t>
            </w:r>
          </w:p>
          <w:p w14:paraId="3AA99AD7" w14:textId="77777777" w:rsidR="00212DD2" w:rsidRPr="0053022A" w:rsidRDefault="00212DD2" w:rsidP="0054488F">
            <w:pPr>
              <w:numPr>
                <w:ilvl w:val="1"/>
                <w:numId w:val="6"/>
              </w:numPr>
              <w:suppressAutoHyphens/>
              <w:spacing w:after="0"/>
              <w:textAlignment w:val="baseline"/>
              <w:rPr>
                <w:lang w:eastAsia="zh-CN"/>
              </w:rPr>
            </w:pPr>
            <w:r w:rsidRPr="0053022A">
              <w:rPr>
                <w:lang w:eastAsia="zh-CN"/>
              </w:rPr>
              <w:t>Note 1: The rCDL-C1 based spatial channel model detailed in TR 38.753 needs to be updated to address issues identified in the SI, e.g., frequency generalization and PMI bias</w:t>
            </w:r>
          </w:p>
          <w:p w14:paraId="17A6055F" w14:textId="77777777" w:rsidR="00212DD2" w:rsidRPr="00670DF2" w:rsidRDefault="00212DD2" w:rsidP="0054488F">
            <w:pPr>
              <w:pStyle w:val="ListParagraph"/>
              <w:numPr>
                <w:ilvl w:val="0"/>
                <w:numId w:val="5"/>
              </w:numPr>
              <w:overflowPunct w:val="0"/>
              <w:autoSpaceDE w:val="0"/>
              <w:autoSpaceDN w:val="0"/>
              <w:adjustRightInd w:val="0"/>
              <w:spacing w:after="0"/>
              <w:textAlignment w:val="baseline"/>
              <w:rPr>
                <w:bCs/>
                <w:lang w:val="en-US"/>
              </w:rPr>
            </w:pPr>
          </w:p>
        </w:tc>
      </w:tr>
    </w:tbl>
    <w:p w14:paraId="52DF2BCE" w14:textId="77777777" w:rsidR="00212DD2" w:rsidRDefault="00212DD2" w:rsidP="00212DD2">
      <w:r>
        <w:t>Performance requirements of two-sided CSF compression are similar to PMI tests. Hence, it can be concluded that CDL channels cannot yet be used for AI-ML based CSF compression tests in Rel-20.</w:t>
      </w:r>
    </w:p>
    <w:p w14:paraId="56A0532E" w14:textId="77777777" w:rsidR="00212DD2" w:rsidRDefault="00212DD2" w:rsidP="00212DD2">
      <w:pPr>
        <w:rPr>
          <w:b/>
          <w:bCs/>
        </w:rPr>
      </w:pPr>
      <w:r w:rsidRPr="005C3125">
        <w:rPr>
          <w:b/>
          <w:bCs/>
        </w:rPr>
        <w:t xml:space="preserve">Observation </w:t>
      </w:r>
      <w:r>
        <w:rPr>
          <w:b/>
          <w:bCs/>
        </w:rPr>
        <w:t>1</w:t>
      </w:r>
      <w:r w:rsidRPr="005C3125">
        <w:rPr>
          <w:b/>
          <w:bCs/>
        </w:rPr>
        <w:t xml:space="preserve">: </w:t>
      </w:r>
      <w:r w:rsidRPr="00AE0026">
        <w:t>RAN4 has not calibrated system level channel for PMI testing.</w:t>
      </w:r>
      <w:r w:rsidRPr="005C3125">
        <w:rPr>
          <w:b/>
          <w:bCs/>
        </w:rPr>
        <w:t xml:space="preserve"> </w:t>
      </w:r>
    </w:p>
    <w:p w14:paraId="5FA3E147" w14:textId="77777777" w:rsidR="00212DD2" w:rsidRPr="00BB2B2C" w:rsidRDefault="00212DD2" w:rsidP="00212DD2">
      <w:r>
        <w:rPr>
          <w:b/>
          <w:bCs/>
        </w:rPr>
        <w:t xml:space="preserve">Observation 2: </w:t>
      </w:r>
      <w:r w:rsidRPr="00BB2B2C">
        <w:t>RAN4 selected system level channel to investigate two-sided CSF during the study item. Lack of calibration of system level dataset led to poor SGCS results in some scenarios where encoder and decoder were trained with different companies’ datasets.</w:t>
      </w:r>
    </w:p>
    <w:p w14:paraId="2D064B44" w14:textId="77777777" w:rsidR="00212DD2" w:rsidRDefault="00212DD2" w:rsidP="00212DD2">
      <w:r>
        <w:rPr>
          <w:b/>
          <w:bCs/>
        </w:rPr>
        <w:t xml:space="preserve">Observation 3: </w:t>
      </w:r>
      <w:r w:rsidRPr="00AE0026">
        <w:t xml:space="preserve">RAN4 has calibrated </w:t>
      </w:r>
      <w:proofErr w:type="spellStart"/>
      <w:r w:rsidRPr="00AE0026">
        <w:t>rCDL</w:t>
      </w:r>
      <w:proofErr w:type="spellEnd"/>
      <w:r w:rsidRPr="00AE0026">
        <w:t xml:space="preserve"> channel models for PDSCH demodulation performance requirements. RAN4 is still studying if performance alignment in PMI reporting can be achieved with </w:t>
      </w:r>
      <w:proofErr w:type="spellStart"/>
      <w:r w:rsidRPr="00AE0026">
        <w:t>rCDL</w:t>
      </w:r>
      <w:proofErr w:type="spellEnd"/>
      <w:r w:rsidRPr="00AE0026">
        <w:t xml:space="preserve"> channels</w:t>
      </w:r>
      <w:r>
        <w:t>.</w:t>
      </w:r>
    </w:p>
    <w:p w14:paraId="65824DD0" w14:textId="77777777" w:rsidR="00212DD2" w:rsidRDefault="00212DD2" w:rsidP="00212DD2">
      <w:r w:rsidRPr="007F3AE5">
        <w:rPr>
          <w:b/>
          <w:bCs/>
        </w:rPr>
        <w:t>Observation 4:</w:t>
      </w:r>
      <w:r>
        <w:t xml:space="preserve"> RAN4 has calibrated TDL-A, TDL-B and TDL-C channels to define legacy </w:t>
      </w:r>
      <w:proofErr w:type="spellStart"/>
      <w:r>
        <w:t>demod</w:t>
      </w:r>
      <w:proofErr w:type="spellEnd"/>
      <w:r>
        <w:t xml:space="preserve"> requirements. </w:t>
      </w:r>
    </w:p>
    <w:p w14:paraId="52F003CC" w14:textId="77777777" w:rsidR="00212DD2" w:rsidRDefault="00212DD2" w:rsidP="00212DD2">
      <w:r>
        <w:t xml:space="preserve">The actual performance test of AI-ML based two-sided CSF compression can only happen in a link level TDL channel to avoid miscalibration issue. </w:t>
      </w:r>
    </w:p>
    <w:p w14:paraId="5CCE7DC7" w14:textId="1FFB5018" w:rsidR="00212DD2" w:rsidRDefault="00212DD2" w:rsidP="00212DD2">
      <w:r>
        <w:t>Typically, RAN4 would select the same calibrated dataset for training and testing the encoder-decoder, along with defining performance requirement. However, one should investigate whether TDL based training dataset suffers from overfitting</w:t>
      </w:r>
      <w:r w:rsidR="00107251">
        <w:t>, i.e., if an encoder decoder trained purely on mixture of TDL datasets (e.g. combination of TDL-A, B and C datasets with different delay spreads) p</w:t>
      </w:r>
      <w:r w:rsidR="001D17D3">
        <w:t>erform poorly on other datasets (e.g., system level datasets). Based on that investigation, RAN4 can decide whether to use mixture of TDL or combination of system level dataset plus mixture of TDL as training dataset to design the reference encoder and decoder.</w:t>
      </w:r>
    </w:p>
    <w:p w14:paraId="78BC1EDF" w14:textId="77777777" w:rsidR="00212DD2" w:rsidRDefault="00212DD2" w:rsidP="00212DD2">
      <w:r w:rsidRPr="00585364">
        <w:rPr>
          <w:b/>
          <w:bCs/>
        </w:rPr>
        <w:t>Observation</w:t>
      </w:r>
      <w:r>
        <w:rPr>
          <w:b/>
          <w:bCs/>
        </w:rPr>
        <w:t xml:space="preserve"> 5</w:t>
      </w:r>
      <w:r>
        <w:t>: The dataset used during performance tests should be included in the training dataset to design Dir C and Direction A, sub-option 3a-1.</w:t>
      </w:r>
    </w:p>
    <w:p w14:paraId="6B3B045A" w14:textId="77777777" w:rsidR="00212DD2" w:rsidRDefault="00212DD2" w:rsidP="00212DD2">
      <w:pPr>
        <w:rPr>
          <w:b/>
          <w:bCs/>
        </w:rPr>
      </w:pPr>
      <w:r w:rsidRPr="004F4A90">
        <w:rPr>
          <w:b/>
          <w:bCs/>
        </w:rPr>
        <w:t xml:space="preserve">Proposal </w:t>
      </w:r>
      <w:r>
        <w:rPr>
          <w:b/>
          <w:bCs/>
        </w:rPr>
        <w:t>1</w:t>
      </w:r>
      <w:r w:rsidRPr="004F4A90">
        <w:rPr>
          <w:b/>
          <w:bCs/>
        </w:rPr>
        <w:t xml:space="preserve">: </w:t>
      </w:r>
      <w:r w:rsidRPr="004F4A90">
        <w:t>RAN4 selects TDL channel to define the performance requirements of two-sided CSI feedback mechanism of Rel-20.</w:t>
      </w:r>
    </w:p>
    <w:p w14:paraId="5222EFA0" w14:textId="77777777" w:rsidR="00212DD2" w:rsidRPr="00107251" w:rsidRDefault="00212DD2" w:rsidP="00212DD2">
      <w:r w:rsidRPr="00107251">
        <w:rPr>
          <w:b/>
          <w:bCs/>
        </w:rPr>
        <w:t xml:space="preserve">Proposal 2: </w:t>
      </w:r>
      <w:r w:rsidRPr="00107251">
        <w:t>RAN4 discusses which of following channels to consider in the training data set to design the fully defined/specified reference model of “Direction C”.</w:t>
      </w:r>
    </w:p>
    <w:p w14:paraId="214F9B94" w14:textId="108BB6CC" w:rsidR="00212DD2" w:rsidRPr="00107251" w:rsidRDefault="00212DD2" w:rsidP="00212DD2">
      <w:pPr>
        <w:pStyle w:val="ListParagraph"/>
        <w:numPr>
          <w:ilvl w:val="0"/>
          <w:numId w:val="4"/>
        </w:numPr>
      </w:pPr>
      <w:r w:rsidRPr="00107251">
        <w:t>Option 1: Mixture of TDL (e.g., combination of TDL-A</w:t>
      </w:r>
      <w:r w:rsidR="003F0A26" w:rsidRPr="00107251">
        <w:t xml:space="preserve">, </w:t>
      </w:r>
      <w:r w:rsidRPr="00107251">
        <w:t>B</w:t>
      </w:r>
      <w:r w:rsidR="003F0A26" w:rsidRPr="00107251">
        <w:t xml:space="preserve"> and </w:t>
      </w:r>
      <w:r w:rsidRPr="00107251">
        <w:t>C</w:t>
      </w:r>
      <w:r w:rsidR="00451277">
        <w:t xml:space="preserve"> with different delay spreads</w:t>
      </w:r>
      <w:r w:rsidRPr="00107251">
        <w:t>) based training dataset</w:t>
      </w:r>
    </w:p>
    <w:p w14:paraId="06103710" w14:textId="77777777" w:rsidR="00212DD2" w:rsidRPr="00107251" w:rsidRDefault="00212DD2" w:rsidP="00212DD2">
      <w:pPr>
        <w:pStyle w:val="ListParagraph"/>
        <w:numPr>
          <w:ilvl w:val="0"/>
          <w:numId w:val="4"/>
        </w:numPr>
      </w:pPr>
      <w:r w:rsidRPr="00107251">
        <w:t>Option 2: Generalized training dataset containing system level channel’s datasets plus mixture of TDL datasets.</w:t>
      </w:r>
    </w:p>
    <w:p w14:paraId="13664BEB" w14:textId="77777777" w:rsidR="00212DD2" w:rsidRDefault="00212DD2" w:rsidP="00212DD2"/>
    <w:p w14:paraId="567B28A6" w14:textId="77777777" w:rsidR="00212DD2" w:rsidRDefault="00212DD2" w:rsidP="00212DD2">
      <w:pPr>
        <w:pStyle w:val="Heading2"/>
      </w:pPr>
      <w:r>
        <w:t>Performance Metric Selection for Normative Work</w:t>
      </w:r>
    </w:p>
    <w:p w14:paraId="4DD33D93" w14:textId="77777777" w:rsidR="00212DD2" w:rsidRDefault="00212DD2" w:rsidP="00212DD2">
      <w:r>
        <w:t>Different metrics can be considered to design the reference encoder/decoder of Dir C and define performance requirements. There metrics can be the following:</w:t>
      </w:r>
    </w:p>
    <w:p w14:paraId="3BEDFF01" w14:textId="77777777" w:rsidR="00212DD2" w:rsidRDefault="00212DD2" w:rsidP="00212DD2">
      <w:pPr>
        <w:pStyle w:val="ListParagraph"/>
        <w:numPr>
          <w:ilvl w:val="0"/>
          <w:numId w:val="4"/>
        </w:numPr>
      </w:pPr>
      <w:r>
        <w:t>SGCS</w:t>
      </w:r>
    </w:p>
    <w:p w14:paraId="345C9198" w14:textId="77777777" w:rsidR="00212DD2" w:rsidRDefault="00212DD2" w:rsidP="00212DD2">
      <w:pPr>
        <w:pStyle w:val="ListParagraph"/>
        <w:numPr>
          <w:ilvl w:val="0"/>
          <w:numId w:val="4"/>
        </w:numPr>
      </w:pPr>
      <w:r>
        <w:lastRenderedPageBreak/>
        <w:t>Normalized MSE (NMSE)</w:t>
      </w:r>
    </w:p>
    <w:p w14:paraId="5E4A51F4" w14:textId="77777777" w:rsidR="00212DD2" w:rsidRDefault="00212DD2" w:rsidP="00212DD2">
      <w:pPr>
        <w:pStyle w:val="ListParagraph"/>
        <w:numPr>
          <w:ilvl w:val="0"/>
          <w:numId w:val="4"/>
        </w:numPr>
      </w:pPr>
      <w:r>
        <w:t>Ratio of throughput (The same metric as for the current PMI reporting requirements in 38.101-4)</w:t>
      </w:r>
    </w:p>
    <w:p w14:paraId="6436E065" w14:textId="77777777" w:rsidR="00212DD2" w:rsidRDefault="00212DD2" w:rsidP="00212DD2">
      <w:r>
        <w:t xml:space="preserve">RAN4 has used SGCS as the defining metric to derive the reference encoder and decoders during Rel-19. RAN4 can use reuse SGCS. Hence, RAN4 can reuse the steps that it went through during SI to align results across companies if SGCS is used as the performance metric to design the reference encoder/decoder. </w:t>
      </w:r>
    </w:p>
    <w:p w14:paraId="284B6BF8" w14:textId="77777777" w:rsidR="00212DD2" w:rsidRDefault="00212DD2" w:rsidP="00212DD2">
      <w:r>
        <w:t>RAN4 has always used the ratio of throughput as the metric to define performance requirements of PMI reporting. Although, SGCS can hint potential performance of an encoder-decoder pair, the real performance can only be observed through throughput study. Besides, SGCS based investigation does not allow us to observe the impact of practical issues like channel estimation error in performance.</w:t>
      </w:r>
    </w:p>
    <w:p w14:paraId="7079C46F" w14:textId="5B7F5ADF" w:rsidR="00212DD2" w:rsidRDefault="00212DD2" w:rsidP="00212DD2">
      <w:r w:rsidRPr="00D16C52">
        <w:rPr>
          <w:b/>
          <w:bCs/>
        </w:rPr>
        <w:t xml:space="preserve">Observation </w:t>
      </w:r>
      <w:r w:rsidR="00E05EEA">
        <w:rPr>
          <w:b/>
          <w:bCs/>
        </w:rPr>
        <w:t>6</w:t>
      </w:r>
      <w:r w:rsidRPr="00D16C52">
        <w:rPr>
          <w:b/>
          <w:bCs/>
        </w:rPr>
        <w:t>:</w:t>
      </w:r>
      <w:r>
        <w:t xml:space="preserve"> RAN4 can reuse the steps that it went through during SI to align results across companies if SGCS is used as the performance metric to design the reference encoder/decoder of Dir C and Dir 3a-1.</w:t>
      </w:r>
    </w:p>
    <w:p w14:paraId="0A71D123" w14:textId="5AFCC0F2" w:rsidR="00212DD2" w:rsidRDefault="00212DD2" w:rsidP="00212DD2">
      <w:r w:rsidRPr="006E6DD4">
        <w:rPr>
          <w:b/>
          <w:bCs/>
        </w:rPr>
        <w:t xml:space="preserve">Observation </w:t>
      </w:r>
      <w:r w:rsidR="00E05EEA">
        <w:rPr>
          <w:b/>
          <w:bCs/>
        </w:rPr>
        <w:t>7</w:t>
      </w:r>
      <w:r w:rsidRPr="006E6DD4">
        <w:rPr>
          <w:b/>
          <w:bCs/>
        </w:rPr>
        <w:t>:</w:t>
      </w:r>
      <w:r>
        <w:t xml:space="preserve"> RAN4 has always used ratio of throughput as the metric to define performance requirements of PMI reporting.</w:t>
      </w:r>
    </w:p>
    <w:p w14:paraId="4B70D41A" w14:textId="10B8A455" w:rsidR="00212DD2" w:rsidRDefault="00212DD2" w:rsidP="00212DD2">
      <w:r w:rsidRPr="006E6DD4">
        <w:rPr>
          <w:b/>
          <w:bCs/>
        </w:rPr>
        <w:t xml:space="preserve">Observation </w:t>
      </w:r>
      <w:r w:rsidR="00E05EEA">
        <w:rPr>
          <w:b/>
          <w:bCs/>
        </w:rPr>
        <w:t>8</w:t>
      </w:r>
      <w:r w:rsidRPr="006E6DD4">
        <w:rPr>
          <w:b/>
          <w:bCs/>
        </w:rPr>
        <w:t>:</w:t>
      </w:r>
      <w:r>
        <w:t xml:space="preserve"> SGCS based investigation does not allow us to observe the impact of practical issues like channel estimation error in performance.</w:t>
      </w:r>
    </w:p>
    <w:p w14:paraId="4285BF9D" w14:textId="77777777" w:rsidR="00212DD2" w:rsidRDefault="00212DD2" w:rsidP="00212DD2">
      <w:r w:rsidRPr="00D16C52">
        <w:rPr>
          <w:b/>
          <w:bCs/>
        </w:rPr>
        <w:t xml:space="preserve">Proposal </w:t>
      </w:r>
      <w:r>
        <w:rPr>
          <w:b/>
          <w:bCs/>
        </w:rPr>
        <w:t>3</w:t>
      </w:r>
      <w:r w:rsidRPr="00D16C52">
        <w:rPr>
          <w:b/>
          <w:bCs/>
        </w:rPr>
        <w:t>:</w:t>
      </w:r>
      <w:r>
        <w:t xml:space="preserve"> RAN4 uses SGCS to design the reference encoder/decoder models of Dir C and Dir 3a-1.</w:t>
      </w:r>
    </w:p>
    <w:p w14:paraId="2014BF88" w14:textId="77777777" w:rsidR="00212DD2" w:rsidRDefault="00212DD2" w:rsidP="00212DD2">
      <w:r w:rsidRPr="0076543F">
        <w:rPr>
          <w:b/>
          <w:bCs/>
        </w:rPr>
        <w:t xml:space="preserve">Proposal </w:t>
      </w:r>
      <w:r>
        <w:rPr>
          <w:b/>
          <w:bCs/>
        </w:rPr>
        <w:t>4</w:t>
      </w:r>
      <w:r>
        <w:t>: RAN4 uses the ratio of throughput (same metric as the current PMI reporting requirements in 38.101-4) to define the performance requirement of the standardized test decoder.</w:t>
      </w:r>
    </w:p>
    <w:p w14:paraId="5704818C" w14:textId="77777777" w:rsidR="00212DD2" w:rsidRPr="001102F2" w:rsidRDefault="00212DD2" w:rsidP="00212DD2"/>
    <w:p w14:paraId="62EABA17" w14:textId="77777777" w:rsidR="00212DD2" w:rsidRPr="00A207D2" w:rsidRDefault="00212DD2" w:rsidP="00212DD2">
      <w:pPr>
        <w:pStyle w:val="Heading1"/>
        <w:rPr>
          <w:lang w:val="en-US"/>
        </w:rPr>
      </w:pPr>
      <w:r>
        <w:rPr>
          <w:lang w:val="en-US"/>
        </w:rPr>
        <w:t>Conclusions</w:t>
      </w:r>
    </w:p>
    <w:p w14:paraId="4CE873FB" w14:textId="77777777" w:rsidR="00E05EEA" w:rsidRDefault="00E05EEA" w:rsidP="00E05EEA">
      <w:pPr>
        <w:rPr>
          <w:b/>
          <w:bCs/>
        </w:rPr>
      </w:pPr>
      <w:r w:rsidRPr="005C3125">
        <w:rPr>
          <w:b/>
          <w:bCs/>
        </w:rPr>
        <w:t xml:space="preserve">Observation </w:t>
      </w:r>
      <w:r>
        <w:rPr>
          <w:b/>
          <w:bCs/>
        </w:rPr>
        <w:t>1</w:t>
      </w:r>
      <w:r w:rsidRPr="005C3125">
        <w:rPr>
          <w:b/>
          <w:bCs/>
        </w:rPr>
        <w:t xml:space="preserve">: </w:t>
      </w:r>
      <w:r w:rsidRPr="00AE0026">
        <w:t>RAN4 has not calibrated system level channel for PMI testing.</w:t>
      </w:r>
      <w:r w:rsidRPr="005C3125">
        <w:rPr>
          <w:b/>
          <w:bCs/>
        </w:rPr>
        <w:t xml:space="preserve"> </w:t>
      </w:r>
    </w:p>
    <w:p w14:paraId="0CB645D2" w14:textId="77777777" w:rsidR="00E05EEA" w:rsidRPr="00BB2B2C" w:rsidRDefault="00E05EEA" w:rsidP="00E05EEA">
      <w:r>
        <w:rPr>
          <w:b/>
          <w:bCs/>
        </w:rPr>
        <w:t xml:space="preserve">Observation 2: </w:t>
      </w:r>
      <w:r w:rsidRPr="00BB2B2C">
        <w:t>RAN4 selected system level channel to investigate two-sided CSF during the study item. Lack of calibration of system level dataset led to poor SGCS results in some scenarios where encoder and decoder were trained with different companies’ datasets.</w:t>
      </w:r>
    </w:p>
    <w:p w14:paraId="47A13067" w14:textId="77777777" w:rsidR="00E05EEA" w:rsidRDefault="00E05EEA" w:rsidP="00E05EEA">
      <w:r>
        <w:rPr>
          <w:b/>
          <w:bCs/>
        </w:rPr>
        <w:t xml:space="preserve">Observation 3: </w:t>
      </w:r>
      <w:r w:rsidRPr="00AE0026">
        <w:t xml:space="preserve">RAN4 has calibrated </w:t>
      </w:r>
      <w:proofErr w:type="spellStart"/>
      <w:r w:rsidRPr="00AE0026">
        <w:t>rCDL</w:t>
      </w:r>
      <w:proofErr w:type="spellEnd"/>
      <w:r w:rsidRPr="00AE0026">
        <w:t xml:space="preserve"> channel models for PDSCH demodulation performance requirements. RAN4 is still studying if performance alignment in PMI reporting can be achieved with </w:t>
      </w:r>
      <w:proofErr w:type="spellStart"/>
      <w:r w:rsidRPr="00AE0026">
        <w:t>rCDL</w:t>
      </w:r>
      <w:proofErr w:type="spellEnd"/>
      <w:r w:rsidRPr="00AE0026">
        <w:t xml:space="preserve"> channels</w:t>
      </w:r>
      <w:r>
        <w:t>.</w:t>
      </w:r>
    </w:p>
    <w:p w14:paraId="0DCAB238" w14:textId="77777777" w:rsidR="00E05EEA" w:rsidRDefault="00E05EEA" w:rsidP="00E05EEA">
      <w:r w:rsidRPr="007F3AE5">
        <w:rPr>
          <w:b/>
          <w:bCs/>
        </w:rPr>
        <w:t>Observation 4:</w:t>
      </w:r>
      <w:r>
        <w:t xml:space="preserve"> RAN4 has calibrated TDL-A, TDL-B and TDL-C channels to define legacy </w:t>
      </w:r>
      <w:proofErr w:type="spellStart"/>
      <w:r>
        <w:t>demod</w:t>
      </w:r>
      <w:proofErr w:type="spellEnd"/>
      <w:r>
        <w:t xml:space="preserve"> requirements. </w:t>
      </w:r>
    </w:p>
    <w:p w14:paraId="4E54A14A" w14:textId="77777777" w:rsidR="00E05EEA" w:rsidRDefault="00E05EEA" w:rsidP="00E05EEA">
      <w:r w:rsidRPr="00585364">
        <w:rPr>
          <w:b/>
          <w:bCs/>
        </w:rPr>
        <w:t>Observation</w:t>
      </w:r>
      <w:r>
        <w:rPr>
          <w:b/>
          <w:bCs/>
        </w:rPr>
        <w:t xml:space="preserve"> 5</w:t>
      </w:r>
      <w:r>
        <w:t>: The dataset used during performance tests should be included in the training dataset to design Dir C and Direction A, sub-option 3a-1.</w:t>
      </w:r>
    </w:p>
    <w:p w14:paraId="2A3FC44D" w14:textId="3063EE94" w:rsidR="00E05EEA" w:rsidRDefault="00E05EEA" w:rsidP="00E05EEA">
      <w:r w:rsidRPr="00D16C52">
        <w:rPr>
          <w:b/>
          <w:bCs/>
        </w:rPr>
        <w:t xml:space="preserve">Observation </w:t>
      </w:r>
      <w:r>
        <w:rPr>
          <w:b/>
          <w:bCs/>
        </w:rPr>
        <w:t>6</w:t>
      </w:r>
      <w:r w:rsidRPr="00D16C52">
        <w:rPr>
          <w:b/>
          <w:bCs/>
        </w:rPr>
        <w:t>:</w:t>
      </w:r>
      <w:r>
        <w:t xml:space="preserve"> RAN4 can reuse the steps that it went through during SI to align results across companies if SGCS is used as the performance metric to design the reference encoder/decoder of Dir C and Dir 3a-1.</w:t>
      </w:r>
    </w:p>
    <w:p w14:paraId="6B5A7E2F" w14:textId="7FDD02F2" w:rsidR="00E05EEA" w:rsidRDefault="00E05EEA" w:rsidP="00E05EEA">
      <w:r w:rsidRPr="006E6DD4">
        <w:rPr>
          <w:b/>
          <w:bCs/>
        </w:rPr>
        <w:t xml:space="preserve">Observation </w:t>
      </w:r>
      <w:r>
        <w:rPr>
          <w:b/>
          <w:bCs/>
        </w:rPr>
        <w:t>7</w:t>
      </w:r>
      <w:r w:rsidRPr="006E6DD4">
        <w:rPr>
          <w:b/>
          <w:bCs/>
        </w:rPr>
        <w:t>:</w:t>
      </w:r>
      <w:r>
        <w:t xml:space="preserve"> RAN4 has always used ratio of throughput as the metric to define performance requirements of PMI reporting.</w:t>
      </w:r>
    </w:p>
    <w:p w14:paraId="09A7C478" w14:textId="56B3F1CD" w:rsidR="00E05EEA" w:rsidRDefault="00E05EEA" w:rsidP="00E05EEA">
      <w:r w:rsidRPr="006E6DD4">
        <w:rPr>
          <w:b/>
          <w:bCs/>
        </w:rPr>
        <w:t xml:space="preserve">Observation </w:t>
      </w:r>
      <w:r>
        <w:rPr>
          <w:b/>
          <w:bCs/>
        </w:rPr>
        <w:t>8</w:t>
      </w:r>
      <w:r w:rsidRPr="006E6DD4">
        <w:rPr>
          <w:b/>
          <w:bCs/>
        </w:rPr>
        <w:t>:</w:t>
      </w:r>
      <w:r>
        <w:t xml:space="preserve"> SGCS based investigation does not allow us to observe the impact of practical issues like channel estimation error in performance.</w:t>
      </w:r>
    </w:p>
    <w:p w14:paraId="79842689" w14:textId="77777777" w:rsidR="00E05EEA" w:rsidRDefault="00E05EEA" w:rsidP="00E05EEA">
      <w:pPr>
        <w:rPr>
          <w:b/>
          <w:bCs/>
        </w:rPr>
      </w:pPr>
      <w:r w:rsidRPr="004F4A90">
        <w:rPr>
          <w:b/>
          <w:bCs/>
        </w:rPr>
        <w:t xml:space="preserve">Proposal </w:t>
      </w:r>
      <w:r>
        <w:rPr>
          <w:b/>
          <w:bCs/>
        </w:rPr>
        <w:t>1</w:t>
      </w:r>
      <w:r w:rsidRPr="004F4A90">
        <w:rPr>
          <w:b/>
          <w:bCs/>
        </w:rPr>
        <w:t xml:space="preserve">: </w:t>
      </w:r>
      <w:r w:rsidRPr="004F4A90">
        <w:t>RAN4 selects TDL channel to define the performance requirements of two-sided CSI feedback mechanism of Rel-20.</w:t>
      </w:r>
    </w:p>
    <w:p w14:paraId="1D9D8CCD" w14:textId="77777777" w:rsidR="00AE3FEB" w:rsidRPr="00107251" w:rsidRDefault="00AE3FEB" w:rsidP="00AE3FEB">
      <w:r w:rsidRPr="00107251">
        <w:rPr>
          <w:b/>
          <w:bCs/>
        </w:rPr>
        <w:t xml:space="preserve">Proposal 2: </w:t>
      </w:r>
      <w:r w:rsidRPr="00107251">
        <w:t>RAN4 discusses which of following channels to consider in the training data set to design the fully defined/specified reference model of “Direction C”.</w:t>
      </w:r>
    </w:p>
    <w:p w14:paraId="402F6399" w14:textId="77777777" w:rsidR="00AE3FEB" w:rsidRPr="00107251" w:rsidRDefault="00AE3FEB" w:rsidP="00AE3FEB">
      <w:pPr>
        <w:pStyle w:val="ListParagraph"/>
        <w:numPr>
          <w:ilvl w:val="0"/>
          <w:numId w:val="4"/>
        </w:numPr>
      </w:pPr>
      <w:r w:rsidRPr="00107251">
        <w:lastRenderedPageBreak/>
        <w:t>Option 1: Mixture of TDL (e.g., combination of TDL-A, B and C</w:t>
      </w:r>
      <w:r>
        <w:t xml:space="preserve"> with different delay spreads</w:t>
      </w:r>
      <w:r w:rsidRPr="00107251">
        <w:t>) based training dataset</w:t>
      </w:r>
    </w:p>
    <w:p w14:paraId="750CB73A" w14:textId="77777777" w:rsidR="00AE3FEB" w:rsidRPr="00107251" w:rsidRDefault="00AE3FEB" w:rsidP="00AE3FEB">
      <w:pPr>
        <w:pStyle w:val="ListParagraph"/>
        <w:numPr>
          <w:ilvl w:val="0"/>
          <w:numId w:val="4"/>
        </w:numPr>
      </w:pPr>
      <w:r w:rsidRPr="00107251">
        <w:t>Option 2: Generalized training dataset containing system level channel’s datasets plus mixture of TDL datasets.</w:t>
      </w:r>
    </w:p>
    <w:p w14:paraId="0428D895" w14:textId="7D890829" w:rsidR="00E05EEA" w:rsidRDefault="00E05EEA" w:rsidP="00E05EEA">
      <w:r w:rsidRPr="00D16C52">
        <w:rPr>
          <w:b/>
          <w:bCs/>
        </w:rPr>
        <w:t xml:space="preserve">Proposal </w:t>
      </w:r>
      <w:r>
        <w:rPr>
          <w:b/>
          <w:bCs/>
        </w:rPr>
        <w:t>3</w:t>
      </w:r>
      <w:r w:rsidRPr="00D16C52">
        <w:rPr>
          <w:b/>
          <w:bCs/>
        </w:rPr>
        <w:t>:</w:t>
      </w:r>
      <w:r>
        <w:t xml:space="preserve"> RAN4 uses SGCS to design the reference encoder/decoder models of Dir C and Dir 3a-1.</w:t>
      </w:r>
    </w:p>
    <w:p w14:paraId="2E098D51" w14:textId="77777777" w:rsidR="00E05EEA" w:rsidRDefault="00E05EEA" w:rsidP="00E05EEA">
      <w:r w:rsidRPr="0076543F">
        <w:rPr>
          <w:b/>
          <w:bCs/>
        </w:rPr>
        <w:t xml:space="preserve">Proposal </w:t>
      </w:r>
      <w:r>
        <w:rPr>
          <w:b/>
          <w:bCs/>
        </w:rPr>
        <w:t>4</w:t>
      </w:r>
      <w:r>
        <w:t>: RAN4 uses the ratio of throughput (same metric as the current PMI reporting requirements in 38.101-4) to define the performance requirement of the standardized test decoder.</w:t>
      </w:r>
    </w:p>
    <w:p w14:paraId="17A68D2D" w14:textId="77777777" w:rsidR="00212DD2" w:rsidRPr="00132682" w:rsidRDefault="00212DD2" w:rsidP="00212DD2">
      <w:pPr>
        <w:pStyle w:val="Heading1"/>
        <w:ind w:right="72"/>
        <w:rPr>
          <w:lang w:val="en-US"/>
        </w:rPr>
      </w:pPr>
      <w:r w:rsidRPr="00B01D97">
        <w:rPr>
          <w:lang w:val="en-US"/>
        </w:rPr>
        <w:t>Refe</w:t>
      </w:r>
      <w:r>
        <w:rPr>
          <w:lang w:val="en-US"/>
        </w:rPr>
        <w:t>r</w:t>
      </w:r>
      <w:r w:rsidRPr="00B01D97">
        <w:rPr>
          <w:lang w:val="en-US"/>
        </w:rPr>
        <w:t>ences</w:t>
      </w:r>
    </w:p>
    <w:p w14:paraId="6B82A2CE" w14:textId="77777777" w:rsidR="00212DD2" w:rsidRPr="00DB3239" w:rsidRDefault="00212DD2" w:rsidP="00212DD2">
      <w:pPr>
        <w:spacing w:after="120"/>
        <w:rPr>
          <w:noProof/>
        </w:rPr>
      </w:pPr>
    </w:p>
    <w:p w14:paraId="0DACA02A" w14:textId="77777777" w:rsidR="00212DD2" w:rsidRPr="00DB3239" w:rsidRDefault="00212DD2" w:rsidP="00212DD2">
      <w:pPr>
        <w:spacing w:after="120"/>
        <w:ind w:left="1985" w:hanging="1985"/>
        <w:rPr>
          <w:rFonts w:ascii="Arial" w:hAnsi="Arial" w:cs="Arial"/>
          <w:color w:val="000000"/>
        </w:rPr>
      </w:pPr>
      <w:r w:rsidRPr="00DB3239">
        <w:rPr>
          <w:rFonts w:hint="eastAsia"/>
          <w:noProof/>
        </w:rPr>
        <w:t>[</w:t>
      </w:r>
      <w:r w:rsidRPr="00DB3239">
        <w:rPr>
          <w:noProof/>
        </w:rPr>
        <w:t>1</w:t>
      </w:r>
      <w:r w:rsidRPr="00DB3239">
        <w:rPr>
          <w:rFonts w:hint="eastAsia"/>
          <w:noProof/>
        </w:rPr>
        <w:t xml:space="preserve">] </w:t>
      </w:r>
      <w:r w:rsidRPr="00DB3239">
        <w:rPr>
          <w:noProof/>
        </w:rPr>
        <w:t>NR_AIML_air-email discussions after RAN4#111 meeting, https://list.etsi.org/scripts/wa.exe?A2=3GPP_TSG_RAN_WG4;aa5369d9.2406C&amp;S=</w:t>
      </w:r>
    </w:p>
    <w:p w14:paraId="32893151" w14:textId="77777777" w:rsidR="00212DD2" w:rsidRPr="00DB3239" w:rsidRDefault="00212DD2" w:rsidP="00212DD2">
      <w:pPr>
        <w:spacing w:after="120"/>
        <w:ind w:left="1985" w:hanging="1985"/>
        <w:rPr>
          <w:noProof/>
        </w:rPr>
      </w:pPr>
      <w:r w:rsidRPr="00DB3239">
        <w:rPr>
          <w:noProof/>
        </w:rPr>
        <w:t>[2] R4-2414447, “Alignment of model training and data set parameters for AI/ML based CSI compression”, Nokia,  3GPP TSG-RAN4 Meeting #112.</w:t>
      </w:r>
    </w:p>
    <w:p w14:paraId="5435C3E5" w14:textId="77777777" w:rsidR="00212DD2" w:rsidRDefault="00212DD2" w:rsidP="00212DD2">
      <w:pPr>
        <w:spacing w:after="120"/>
        <w:ind w:left="1985" w:hanging="1985"/>
      </w:pPr>
      <w:r>
        <w:t>[3] RP-251870, New WI: Artificial Intelligence (AI)/Machine Learning (ML) for NR air interface enhancements, 3GPP TSG RAN Meeting #108.</w:t>
      </w:r>
    </w:p>
    <w:p w14:paraId="2DA90F5E" w14:textId="77777777" w:rsidR="00212DD2" w:rsidRDefault="00212DD2" w:rsidP="00212DD2">
      <w:pPr>
        <w:spacing w:after="120"/>
        <w:ind w:left="1985" w:hanging="1985"/>
      </w:pPr>
      <w:r>
        <w:t>[4] R4-2514614, WF on R20 NR_AIML_air_Ph2, 3GPP TSG-RAN WG4 #116bis.</w:t>
      </w:r>
    </w:p>
    <w:p w14:paraId="49BF678F" w14:textId="77777777" w:rsidR="00212DD2" w:rsidRDefault="00212DD2" w:rsidP="00212DD2">
      <w:pPr>
        <w:spacing w:after="120"/>
        <w:ind w:left="1985" w:hanging="1985"/>
        <w:rPr>
          <w:noProof/>
        </w:rPr>
      </w:pPr>
      <w:r>
        <w:t>[5] RP-252957, WID: NR demodulation performance: Phase 6, 3GPP TSG RAN Meeting #109.</w:t>
      </w:r>
    </w:p>
    <w:p w14:paraId="4EF4ADB1" w14:textId="77777777" w:rsidR="00212DD2" w:rsidRDefault="00212DD2" w:rsidP="00212DD2"/>
    <w:p w14:paraId="1BB849DA" w14:textId="77777777" w:rsidR="00212DD2" w:rsidRDefault="00212DD2" w:rsidP="00212DD2">
      <w:pPr>
        <w:pStyle w:val="Heading1"/>
      </w:pPr>
      <w:r>
        <w:t xml:space="preserve">Appendix A: Simulation Results with Mismatched Dataset in Option 4 </w:t>
      </w:r>
    </w:p>
    <w:p w14:paraId="07F5EEEA" w14:textId="77777777" w:rsidR="00212DD2" w:rsidRDefault="00212DD2" w:rsidP="00212DD2"/>
    <w:p w14:paraId="00DB3BC3" w14:textId="77777777" w:rsidR="00212DD2" w:rsidRPr="00A12E5D" w:rsidRDefault="00212DD2" w:rsidP="00212DD2">
      <w:r>
        <w:t xml:space="preserve">These results have been re-submitted from our contributions during the study item. </w:t>
      </w:r>
      <w:r w:rsidRPr="00A12E5D">
        <w:t xml:space="preserve">The following steps were </w:t>
      </w:r>
      <w:r>
        <w:t>performed</w:t>
      </w:r>
      <w:r w:rsidRPr="00A12E5D">
        <w:t xml:space="preserve"> to evaluate the feasibility of option 4:</w:t>
      </w:r>
    </w:p>
    <w:p w14:paraId="75905684" w14:textId="77777777" w:rsidR="00212DD2" w:rsidRDefault="00212DD2" w:rsidP="00212DD2">
      <w:pPr>
        <w:numPr>
          <w:ilvl w:val="0"/>
          <w:numId w:val="2"/>
        </w:numPr>
        <w:rPr>
          <w:lang w:val="en-US"/>
        </w:rPr>
      </w:pPr>
      <w:r w:rsidRPr="00770ECE">
        <w:rPr>
          <w:lang w:val="en-US"/>
        </w:rPr>
        <w:t xml:space="preserve">Take Samsung </w:t>
      </w:r>
      <w:r>
        <w:rPr>
          <w:lang w:val="en-US"/>
        </w:rPr>
        <w:t xml:space="preserve">reference </w:t>
      </w:r>
      <w:r w:rsidRPr="00770ECE">
        <w:rPr>
          <w:lang w:val="en-US"/>
        </w:rPr>
        <w:t>encoder</w:t>
      </w:r>
      <w:r w:rsidRPr="00A12E5D">
        <w:rPr>
          <w:lang w:val="en-US"/>
        </w:rPr>
        <w:t xml:space="preserve"> and mixed dataset.</w:t>
      </w:r>
      <w:r w:rsidRPr="00770ECE">
        <w:rPr>
          <w:lang w:val="en-US"/>
        </w:rPr>
        <w:t xml:space="preserve"> </w:t>
      </w:r>
      <w:r w:rsidRPr="00A12E5D">
        <w:rPr>
          <w:lang w:val="en-US"/>
        </w:rPr>
        <w:t>U</w:t>
      </w:r>
      <w:r w:rsidRPr="00770ECE">
        <w:rPr>
          <w:lang w:val="en-US"/>
        </w:rPr>
        <w:t xml:space="preserve">se </w:t>
      </w:r>
      <w:r w:rsidRPr="00A12E5D">
        <w:rPr>
          <w:lang w:val="en-US"/>
        </w:rPr>
        <w:t>these</w:t>
      </w:r>
      <w:r w:rsidRPr="00770ECE">
        <w:rPr>
          <w:lang w:val="en-US"/>
        </w:rPr>
        <w:t xml:space="preserve"> to “label” the </w:t>
      </w:r>
      <w:r w:rsidRPr="00A12E5D">
        <w:rPr>
          <w:lang w:val="en-US"/>
        </w:rPr>
        <w:t xml:space="preserve">(encoder input, encoder output) </w:t>
      </w:r>
      <w:r w:rsidRPr="00770ECE">
        <w:rPr>
          <w:lang w:val="en-US"/>
        </w:rPr>
        <w:t xml:space="preserve">training dataset. Train a new </w:t>
      </w:r>
      <w:r>
        <w:rPr>
          <w:lang w:val="en-US"/>
        </w:rPr>
        <w:t xml:space="preserve">“own” nominal </w:t>
      </w:r>
      <w:r w:rsidRPr="00770ECE">
        <w:rPr>
          <w:lang w:val="en-US"/>
        </w:rPr>
        <w:t>decoder using the labelled dataset. Then train an “own” encoder with the newly trained decoder </w:t>
      </w:r>
    </w:p>
    <w:p w14:paraId="3D540C60" w14:textId="77777777" w:rsidR="00212DD2" w:rsidRDefault="00212DD2" w:rsidP="00212DD2">
      <w:pPr>
        <w:numPr>
          <w:ilvl w:val="0"/>
          <w:numId w:val="2"/>
        </w:numPr>
        <w:rPr>
          <w:lang w:val="en-US"/>
        </w:rPr>
      </w:pPr>
      <w:r>
        <w:rPr>
          <w:lang w:val="en-US"/>
        </w:rPr>
        <w:t>Test “own” encoder with the nominal decoder of all companies, including own “nominal” decoder</w:t>
      </w:r>
    </w:p>
    <w:p w14:paraId="5C6B9F02" w14:textId="77777777" w:rsidR="00212DD2" w:rsidRPr="00770ECE" w:rsidRDefault="00212DD2" w:rsidP="00212DD2">
      <w:pPr>
        <w:numPr>
          <w:ilvl w:val="1"/>
          <w:numId w:val="2"/>
        </w:numPr>
        <w:rPr>
          <w:lang w:val="en-US"/>
        </w:rPr>
      </w:pPr>
      <w:r>
        <w:rPr>
          <w:lang w:val="en-US"/>
        </w:rPr>
        <w:t>Note: Nominal decoders of all companies are generated based on Samsung’s reference encoder</w:t>
      </w:r>
    </w:p>
    <w:p w14:paraId="27BFEB4A" w14:textId="77777777" w:rsidR="00212DD2" w:rsidRDefault="00212DD2" w:rsidP="00212DD2">
      <w:r>
        <w:rPr>
          <w:lang w:val="en-US"/>
        </w:rPr>
        <w:t>Table 2 shows that the SGCS obtained with all other companies’ nominal decoders are quite aligned and they are very similar to the SGCS obtained with Qualcomm’s own encoder and own decoder/</w:t>
      </w:r>
    </w:p>
    <w:p w14:paraId="08B24E60" w14:textId="77777777" w:rsidR="00212DD2" w:rsidRDefault="00212DD2" w:rsidP="00212DD2"/>
    <w:p w14:paraId="3B758035" w14:textId="77777777" w:rsidR="00212DD2" w:rsidRPr="001F44AC" w:rsidRDefault="00212DD2" w:rsidP="00212DD2">
      <w:pPr>
        <w:jc w:val="center"/>
        <w:rPr>
          <w:b/>
          <w:bCs/>
        </w:rPr>
      </w:pPr>
      <w:r w:rsidRPr="001F44AC">
        <w:rPr>
          <w:b/>
          <w:bCs/>
        </w:rPr>
        <w:t>Table 2: Simulation results with Option 4 reference encoder with mixed dataset</w:t>
      </w:r>
      <w:r>
        <w:rPr>
          <w:b/>
          <w:bCs/>
        </w:rPr>
        <w:t xml:space="preserve"> (resubmission from last meeting)</w:t>
      </w:r>
    </w:p>
    <w:tbl>
      <w:tblPr>
        <w:tblStyle w:val="TableGrid"/>
        <w:tblW w:w="9621" w:type="dxa"/>
        <w:tblLook w:val="04A0" w:firstRow="1" w:lastRow="0" w:firstColumn="1" w:lastColumn="0" w:noHBand="0" w:noVBand="1"/>
      </w:tblPr>
      <w:tblGrid>
        <w:gridCol w:w="1144"/>
        <w:gridCol w:w="1105"/>
        <w:gridCol w:w="1400"/>
        <w:gridCol w:w="1337"/>
        <w:gridCol w:w="1046"/>
        <w:gridCol w:w="1147"/>
        <w:gridCol w:w="950"/>
        <w:gridCol w:w="1492"/>
      </w:tblGrid>
      <w:tr w:rsidR="00212DD2" w:rsidRPr="0084199D" w14:paraId="2C4BAF18" w14:textId="77777777" w:rsidTr="0054488F">
        <w:trPr>
          <w:trHeight w:val="215"/>
        </w:trPr>
        <w:tc>
          <w:tcPr>
            <w:tcW w:w="9621" w:type="dxa"/>
            <w:gridSpan w:val="8"/>
          </w:tcPr>
          <w:p w14:paraId="25C44819" w14:textId="77777777" w:rsidR="00212DD2" w:rsidRPr="0084199D" w:rsidRDefault="00212DD2" w:rsidP="0054488F">
            <w:r w:rsidRPr="0084199D">
              <w:rPr>
                <w:rFonts w:hint="eastAsia"/>
              </w:rPr>
              <w:t xml:space="preserve">Option </w:t>
            </w:r>
            <w:r w:rsidRPr="0084199D">
              <w:t>4</w:t>
            </w:r>
          </w:p>
          <w:p w14:paraId="760EAE90" w14:textId="77777777" w:rsidR="00212DD2" w:rsidRPr="0084199D" w:rsidRDefault="00212DD2" w:rsidP="0054488F">
            <w:r w:rsidRPr="0084199D">
              <w:t>Table shows result of ‘own encoder’ with ‘own decoder’ and other companies’ nominal decoders (all developed based on Samsung’s reference encoder)</w:t>
            </w:r>
          </w:p>
        </w:tc>
      </w:tr>
      <w:tr w:rsidR="00212DD2" w:rsidRPr="0084199D" w14:paraId="3BD70FDB" w14:textId="77777777" w:rsidTr="0054488F">
        <w:trPr>
          <w:trHeight w:val="458"/>
        </w:trPr>
        <w:tc>
          <w:tcPr>
            <w:tcW w:w="2249" w:type="dxa"/>
            <w:gridSpan w:val="2"/>
            <w:vMerge w:val="restart"/>
            <w:hideMark/>
          </w:tcPr>
          <w:p w14:paraId="6E88EB08" w14:textId="77777777" w:rsidR="00212DD2" w:rsidRPr="0084199D" w:rsidRDefault="00212DD2" w:rsidP="0054488F">
            <w:pPr>
              <w:jc w:val="center"/>
            </w:pPr>
          </w:p>
        </w:tc>
        <w:tc>
          <w:tcPr>
            <w:tcW w:w="7372" w:type="dxa"/>
            <w:gridSpan w:val="6"/>
            <w:hideMark/>
          </w:tcPr>
          <w:p w14:paraId="15AD7E68" w14:textId="77777777" w:rsidR="00212DD2" w:rsidRPr="0084199D" w:rsidRDefault="00212DD2" w:rsidP="0054488F">
            <w:pPr>
              <w:jc w:val="center"/>
            </w:pPr>
            <w:r w:rsidRPr="0084199D">
              <w:t>Dataset1=Dataset2=Dataset3=mixed</w:t>
            </w:r>
          </w:p>
        </w:tc>
      </w:tr>
      <w:tr w:rsidR="00212DD2" w:rsidRPr="0084199D" w14:paraId="70910F18" w14:textId="77777777" w:rsidTr="0054488F">
        <w:trPr>
          <w:trHeight w:val="332"/>
        </w:trPr>
        <w:tc>
          <w:tcPr>
            <w:tcW w:w="2249" w:type="dxa"/>
            <w:gridSpan w:val="2"/>
            <w:vMerge/>
            <w:hideMark/>
          </w:tcPr>
          <w:p w14:paraId="4488279D" w14:textId="77777777" w:rsidR="00212DD2" w:rsidRPr="0084199D" w:rsidRDefault="00212DD2" w:rsidP="0054488F"/>
        </w:tc>
        <w:tc>
          <w:tcPr>
            <w:tcW w:w="1400" w:type="dxa"/>
            <w:hideMark/>
          </w:tcPr>
          <w:p w14:paraId="366490D2" w14:textId="77777777" w:rsidR="00212DD2" w:rsidRPr="0084199D" w:rsidRDefault="00212DD2" w:rsidP="0054488F">
            <w:r w:rsidRPr="0084199D">
              <w:t>Qualcomm</w:t>
            </w:r>
          </w:p>
        </w:tc>
        <w:tc>
          <w:tcPr>
            <w:tcW w:w="1337" w:type="dxa"/>
            <w:noWrap/>
            <w:hideMark/>
          </w:tcPr>
          <w:p w14:paraId="4B149983" w14:textId="77777777" w:rsidR="00212DD2" w:rsidRPr="0084199D" w:rsidRDefault="00212DD2" w:rsidP="0054488F">
            <w:r w:rsidRPr="0084199D">
              <w:t>MediaTek</w:t>
            </w:r>
          </w:p>
        </w:tc>
        <w:tc>
          <w:tcPr>
            <w:tcW w:w="1046" w:type="dxa"/>
            <w:noWrap/>
            <w:hideMark/>
          </w:tcPr>
          <w:p w14:paraId="70520C88" w14:textId="77777777" w:rsidR="00212DD2" w:rsidRPr="0084199D" w:rsidRDefault="00212DD2" w:rsidP="0054488F">
            <w:r w:rsidRPr="0084199D">
              <w:t>VIVO</w:t>
            </w:r>
          </w:p>
        </w:tc>
        <w:tc>
          <w:tcPr>
            <w:tcW w:w="1147" w:type="dxa"/>
            <w:noWrap/>
            <w:hideMark/>
          </w:tcPr>
          <w:p w14:paraId="16B7A45C" w14:textId="77777777" w:rsidR="00212DD2" w:rsidRPr="0084199D" w:rsidRDefault="00212DD2" w:rsidP="0054488F">
            <w:r w:rsidRPr="0084199D">
              <w:t>Nokia</w:t>
            </w:r>
          </w:p>
        </w:tc>
        <w:tc>
          <w:tcPr>
            <w:tcW w:w="950" w:type="dxa"/>
            <w:noWrap/>
            <w:hideMark/>
          </w:tcPr>
          <w:p w14:paraId="1E292714" w14:textId="77777777" w:rsidR="00212DD2" w:rsidRPr="0084199D" w:rsidRDefault="00212DD2" w:rsidP="0054488F">
            <w:r w:rsidRPr="0084199D">
              <w:t xml:space="preserve">Huawei, </w:t>
            </w:r>
            <w:proofErr w:type="spellStart"/>
            <w:r w:rsidRPr="0084199D">
              <w:t>Hisilicon</w:t>
            </w:r>
            <w:proofErr w:type="spellEnd"/>
          </w:p>
        </w:tc>
        <w:tc>
          <w:tcPr>
            <w:tcW w:w="1492" w:type="dxa"/>
            <w:noWrap/>
            <w:hideMark/>
          </w:tcPr>
          <w:p w14:paraId="2BCCF2F3" w14:textId="77777777" w:rsidR="00212DD2" w:rsidRPr="0084199D" w:rsidRDefault="00212DD2" w:rsidP="0054488F">
            <w:r w:rsidRPr="0084199D">
              <w:t>Ericsson</w:t>
            </w:r>
          </w:p>
        </w:tc>
      </w:tr>
      <w:tr w:rsidR="00212DD2" w:rsidRPr="0084199D" w14:paraId="1ABEBC40" w14:textId="77777777" w:rsidTr="0054488F">
        <w:trPr>
          <w:trHeight w:val="288"/>
        </w:trPr>
        <w:tc>
          <w:tcPr>
            <w:tcW w:w="1345" w:type="dxa"/>
            <w:hideMark/>
          </w:tcPr>
          <w:p w14:paraId="07FCFC1D" w14:textId="77777777" w:rsidR="00212DD2" w:rsidRPr="0084199D" w:rsidRDefault="00212DD2" w:rsidP="0054488F">
            <w:r>
              <w:t xml:space="preserve">RAN4 </w:t>
            </w:r>
            <w:r w:rsidRPr="0084199D">
              <w:t xml:space="preserve">Agreed encoder, </w:t>
            </w:r>
            <w:r w:rsidRPr="0084199D">
              <w:br/>
              <w:t xml:space="preserve">CNN </w:t>
            </w:r>
          </w:p>
        </w:tc>
        <w:tc>
          <w:tcPr>
            <w:tcW w:w="904" w:type="dxa"/>
            <w:noWrap/>
            <w:hideMark/>
          </w:tcPr>
          <w:p w14:paraId="0F60A9B2" w14:textId="77777777" w:rsidR="00212DD2" w:rsidRPr="0084199D" w:rsidRDefault="00212DD2" w:rsidP="0054488F">
            <w:r w:rsidRPr="0084199D">
              <w:t>Qualcomm</w:t>
            </w:r>
          </w:p>
        </w:tc>
        <w:tc>
          <w:tcPr>
            <w:tcW w:w="1400" w:type="dxa"/>
            <w:noWrap/>
            <w:hideMark/>
          </w:tcPr>
          <w:p w14:paraId="0A5ADE3F" w14:textId="77777777" w:rsidR="00212DD2" w:rsidRPr="0084199D" w:rsidRDefault="00212DD2" w:rsidP="0054488F">
            <w:r w:rsidRPr="0084199D">
              <w:t>0.6972</w:t>
            </w:r>
          </w:p>
        </w:tc>
        <w:tc>
          <w:tcPr>
            <w:tcW w:w="1337" w:type="dxa"/>
            <w:noWrap/>
            <w:hideMark/>
          </w:tcPr>
          <w:p w14:paraId="5B0CBC6D" w14:textId="77777777" w:rsidR="00212DD2" w:rsidRPr="0084199D" w:rsidRDefault="00212DD2" w:rsidP="0054488F">
            <w:r w:rsidRPr="0084199D">
              <w:t>0.6832</w:t>
            </w:r>
          </w:p>
        </w:tc>
        <w:tc>
          <w:tcPr>
            <w:tcW w:w="1046" w:type="dxa"/>
            <w:noWrap/>
            <w:hideMark/>
          </w:tcPr>
          <w:p w14:paraId="12A57B84" w14:textId="77777777" w:rsidR="00212DD2" w:rsidRPr="0084199D" w:rsidRDefault="00212DD2" w:rsidP="0054488F">
            <w:r w:rsidRPr="0084199D">
              <w:t>0.6894</w:t>
            </w:r>
          </w:p>
        </w:tc>
        <w:tc>
          <w:tcPr>
            <w:tcW w:w="1147" w:type="dxa"/>
            <w:noWrap/>
            <w:hideMark/>
          </w:tcPr>
          <w:p w14:paraId="7180293A" w14:textId="77777777" w:rsidR="00212DD2" w:rsidRPr="0084199D" w:rsidRDefault="00212DD2" w:rsidP="0054488F">
            <w:r w:rsidRPr="0084199D">
              <w:t>0.6826</w:t>
            </w:r>
          </w:p>
        </w:tc>
        <w:tc>
          <w:tcPr>
            <w:tcW w:w="950" w:type="dxa"/>
            <w:noWrap/>
            <w:hideMark/>
          </w:tcPr>
          <w:p w14:paraId="5CBA91B3" w14:textId="77777777" w:rsidR="00212DD2" w:rsidRPr="0084199D" w:rsidRDefault="00212DD2" w:rsidP="0054488F">
            <w:r w:rsidRPr="0084199D">
              <w:t>0.701</w:t>
            </w:r>
          </w:p>
        </w:tc>
        <w:tc>
          <w:tcPr>
            <w:tcW w:w="1492" w:type="dxa"/>
            <w:noWrap/>
            <w:hideMark/>
          </w:tcPr>
          <w:p w14:paraId="7C747523" w14:textId="77777777" w:rsidR="00212DD2" w:rsidRPr="0084199D" w:rsidRDefault="00212DD2" w:rsidP="0054488F">
            <w:r w:rsidRPr="0084199D">
              <w:t>0.6909</w:t>
            </w:r>
          </w:p>
        </w:tc>
      </w:tr>
    </w:tbl>
    <w:p w14:paraId="22489288" w14:textId="77777777" w:rsidR="00212DD2" w:rsidRDefault="00212DD2" w:rsidP="00212DD2"/>
    <w:p w14:paraId="552A367C" w14:textId="77777777" w:rsidR="00212DD2" w:rsidRDefault="00212DD2" w:rsidP="00212DD2">
      <w:r>
        <w:t>The following simulations were performed to evaluate the importance of dataset standardization in option 4b:</w:t>
      </w:r>
    </w:p>
    <w:p w14:paraId="4F790D09" w14:textId="77777777" w:rsidR="00212DD2" w:rsidRDefault="00212DD2" w:rsidP="00212DD2">
      <w:pPr>
        <w:numPr>
          <w:ilvl w:val="0"/>
          <w:numId w:val="1"/>
        </w:numPr>
        <w:rPr>
          <w:lang w:val="en-US"/>
        </w:rPr>
      </w:pPr>
      <w:r w:rsidRPr="00770ECE">
        <w:rPr>
          <w:lang w:val="en-US"/>
        </w:rPr>
        <w:t xml:space="preserve">Take Samsung </w:t>
      </w:r>
      <w:r>
        <w:rPr>
          <w:lang w:val="en-US"/>
        </w:rPr>
        <w:t xml:space="preserve">reference </w:t>
      </w:r>
      <w:r w:rsidRPr="00770ECE">
        <w:rPr>
          <w:lang w:val="en-US"/>
        </w:rPr>
        <w:t>encoder</w:t>
      </w:r>
      <w:r w:rsidRPr="00A12E5D">
        <w:rPr>
          <w:lang w:val="en-US"/>
        </w:rPr>
        <w:t xml:space="preserve"> and mixed dataset.</w:t>
      </w:r>
      <w:r w:rsidRPr="00770ECE">
        <w:rPr>
          <w:lang w:val="en-US"/>
        </w:rPr>
        <w:t xml:space="preserve"> </w:t>
      </w:r>
      <w:r w:rsidRPr="00A12E5D">
        <w:rPr>
          <w:lang w:val="en-US"/>
        </w:rPr>
        <w:t>U</w:t>
      </w:r>
      <w:r w:rsidRPr="00770ECE">
        <w:rPr>
          <w:lang w:val="en-US"/>
        </w:rPr>
        <w:t xml:space="preserve">se </w:t>
      </w:r>
      <w:r w:rsidRPr="00A12E5D">
        <w:rPr>
          <w:lang w:val="en-US"/>
        </w:rPr>
        <w:t>these</w:t>
      </w:r>
      <w:r w:rsidRPr="00770ECE">
        <w:rPr>
          <w:lang w:val="en-US"/>
        </w:rPr>
        <w:t xml:space="preserve"> to “label” the </w:t>
      </w:r>
      <w:r w:rsidRPr="00A12E5D">
        <w:rPr>
          <w:lang w:val="en-US"/>
        </w:rPr>
        <w:t xml:space="preserve">(encoder input, encoder output) </w:t>
      </w:r>
      <w:r w:rsidRPr="00770ECE">
        <w:rPr>
          <w:lang w:val="en-US"/>
        </w:rPr>
        <w:t xml:space="preserve">training dataset. Train a new </w:t>
      </w:r>
      <w:r>
        <w:rPr>
          <w:lang w:val="en-US"/>
        </w:rPr>
        <w:t xml:space="preserve">“own” nominal </w:t>
      </w:r>
      <w:r w:rsidRPr="00770ECE">
        <w:rPr>
          <w:lang w:val="en-US"/>
        </w:rPr>
        <w:t>decoder using the labelled dataset. Then train an “own” encoder with the newly trained decoder </w:t>
      </w:r>
    </w:p>
    <w:p w14:paraId="71F5F1E0" w14:textId="77777777" w:rsidR="00212DD2" w:rsidRPr="00B72716" w:rsidRDefault="00212DD2" w:rsidP="00212DD2">
      <w:pPr>
        <w:numPr>
          <w:ilvl w:val="0"/>
          <w:numId w:val="1"/>
        </w:numPr>
        <w:rPr>
          <w:lang w:val="en-US"/>
        </w:rPr>
      </w:pPr>
      <w:r>
        <w:rPr>
          <w:lang w:val="en-US"/>
        </w:rPr>
        <w:t>Test “own” encoder with own “nominal” decoder</w:t>
      </w:r>
    </w:p>
    <w:p w14:paraId="034D15E4" w14:textId="77777777" w:rsidR="00212DD2" w:rsidRDefault="00212DD2" w:rsidP="00212DD2"/>
    <w:p w14:paraId="3F4D7484" w14:textId="77777777" w:rsidR="00212DD2" w:rsidRPr="001F44AC" w:rsidRDefault="00212DD2" w:rsidP="00212DD2">
      <w:pPr>
        <w:jc w:val="center"/>
        <w:rPr>
          <w:b/>
          <w:bCs/>
        </w:rPr>
      </w:pPr>
      <w:r w:rsidRPr="001F44AC">
        <w:rPr>
          <w:b/>
          <w:bCs/>
        </w:rPr>
        <w:t xml:space="preserve">Table </w:t>
      </w:r>
      <w:r>
        <w:rPr>
          <w:b/>
          <w:bCs/>
        </w:rPr>
        <w:t>3</w:t>
      </w:r>
      <w:r w:rsidRPr="001F44AC">
        <w:rPr>
          <w:b/>
          <w:bCs/>
        </w:rPr>
        <w:t xml:space="preserve">: Simulation results with Option 4 reference encoder with </w:t>
      </w:r>
      <w:r>
        <w:rPr>
          <w:b/>
          <w:bCs/>
        </w:rPr>
        <w:t>different</w:t>
      </w:r>
      <w:r w:rsidRPr="001F44AC">
        <w:rPr>
          <w:b/>
          <w:bCs/>
        </w:rPr>
        <w:t xml:space="preserve"> dataset</w:t>
      </w:r>
      <w:r>
        <w:rPr>
          <w:b/>
          <w:bCs/>
        </w:rPr>
        <w:t>s (new submissions from last meeting)</w:t>
      </w:r>
    </w:p>
    <w:tbl>
      <w:tblPr>
        <w:tblStyle w:val="TableGrid"/>
        <w:tblW w:w="9621" w:type="dxa"/>
        <w:tblLook w:val="04A0" w:firstRow="1" w:lastRow="0" w:firstColumn="1" w:lastColumn="0" w:noHBand="0" w:noVBand="1"/>
      </w:tblPr>
      <w:tblGrid>
        <w:gridCol w:w="2249"/>
        <w:gridCol w:w="3686"/>
        <w:gridCol w:w="3686"/>
      </w:tblGrid>
      <w:tr w:rsidR="00212DD2" w:rsidRPr="0084199D" w14:paraId="618976AD" w14:textId="77777777" w:rsidTr="0054488F">
        <w:trPr>
          <w:trHeight w:val="215"/>
        </w:trPr>
        <w:tc>
          <w:tcPr>
            <w:tcW w:w="9621" w:type="dxa"/>
            <w:gridSpan w:val="3"/>
          </w:tcPr>
          <w:p w14:paraId="197BB7A3" w14:textId="77777777" w:rsidR="00212DD2" w:rsidRPr="0084199D" w:rsidRDefault="00212DD2" w:rsidP="0054488F">
            <w:r w:rsidRPr="0084199D">
              <w:rPr>
                <w:rFonts w:hint="eastAsia"/>
              </w:rPr>
              <w:t xml:space="preserve">Option </w:t>
            </w:r>
            <w:r w:rsidRPr="0084199D">
              <w:t>4</w:t>
            </w:r>
          </w:p>
          <w:p w14:paraId="3A409DDD" w14:textId="77777777" w:rsidR="00212DD2" w:rsidRPr="0084199D" w:rsidRDefault="00212DD2" w:rsidP="0054488F">
            <w:r w:rsidRPr="0084199D">
              <w:t>Table shows result of ‘own encoder’ with ‘own</w:t>
            </w:r>
            <w:r>
              <w:t xml:space="preserve"> nominal</w:t>
            </w:r>
            <w:r w:rsidRPr="0084199D">
              <w:t xml:space="preserve"> decoder’ </w:t>
            </w:r>
            <w:r>
              <w:t>with different datasets (Reference encoder comes from Samsung)</w:t>
            </w:r>
          </w:p>
          <w:p w14:paraId="5BF50339" w14:textId="77777777" w:rsidR="00212DD2" w:rsidRPr="0084199D" w:rsidRDefault="00212DD2" w:rsidP="0054488F">
            <w:pPr>
              <w:pStyle w:val="ListParagraph"/>
              <w:widowControl w:val="0"/>
              <w:spacing w:before="120" w:after="0" w:line="280" w:lineRule="atLeast"/>
              <w:jc w:val="both"/>
            </w:pPr>
          </w:p>
        </w:tc>
      </w:tr>
      <w:tr w:rsidR="00212DD2" w:rsidRPr="0084199D" w14:paraId="78CFDD21" w14:textId="77777777" w:rsidTr="0054488F">
        <w:trPr>
          <w:trHeight w:val="1510"/>
        </w:trPr>
        <w:tc>
          <w:tcPr>
            <w:tcW w:w="2249" w:type="dxa"/>
            <w:hideMark/>
          </w:tcPr>
          <w:p w14:paraId="719AA3EF" w14:textId="77777777" w:rsidR="00212DD2" w:rsidRPr="0084199D" w:rsidRDefault="00212DD2" w:rsidP="0054488F">
            <w:pPr>
              <w:jc w:val="center"/>
            </w:pPr>
          </w:p>
        </w:tc>
        <w:tc>
          <w:tcPr>
            <w:tcW w:w="3686" w:type="dxa"/>
            <w:hideMark/>
          </w:tcPr>
          <w:p w14:paraId="549006E7" w14:textId="77777777" w:rsidR="00212DD2" w:rsidRDefault="00212DD2" w:rsidP="0054488F">
            <w:r w:rsidRPr="0084199D">
              <w:t>Qualcomm</w:t>
            </w:r>
            <w:r>
              <w:t xml:space="preserve"> “nominal” decoder</w:t>
            </w:r>
            <w:r w:rsidRPr="0084199D">
              <w:br/>
            </w:r>
          </w:p>
          <w:p w14:paraId="3465A828" w14:textId="77777777" w:rsidR="00212DD2" w:rsidRDefault="00212DD2" w:rsidP="0054488F">
            <w:r>
              <w:t xml:space="preserve">                </w:t>
            </w:r>
            <w:r w:rsidRPr="0084199D">
              <w:t>Dataset1=</w:t>
            </w:r>
            <w:r>
              <w:t xml:space="preserve"> Dataset4 = mixed </w:t>
            </w:r>
          </w:p>
          <w:p w14:paraId="3AF0D103" w14:textId="77777777" w:rsidR="00212DD2" w:rsidRPr="0084199D" w:rsidRDefault="00212DD2" w:rsidP="0054488F">
            <w:pPr>
              <w:jc w:val="center"/>
            </w:pPr>
            <w:r w:rsidRPr="0084199D">
              <w:t>Dataset2=Dataset3=</w:t>
            </w:r>
            <w:r>
              <w:t>own dataset</w:t>
            </w:r>
          </w:p>
          <w:p w14:paraId="438F28B2" w14:textId="77777777" w:rsidR="00212DD2" w:rsidRPr="0084199D" w:rsidRDefault="00212DD2" w:rsidP="0054488F"/>
        </w:tc>
        <w:tc>
          <w:tcPr>
            <w:tcW w:w="3686" w:type="dxa"/>
          </w:tcPr>
          <w:p w14:paraId="66190EE0" w14:textId="77777777" w:rsidR="00212DD2" w:rsidRPr="0084199D" w:rsidRDefault="00212DD2" w:rsidP="0054488F">
            <w:r w:rsidRPr="0084199D">
              <w:t>Qualcomm</w:t>
            </w:r>
            <w:r>
              <w:t xml:space="preserve"> “nominal” decoder</w:t>
            </w:r>
          </w:p>
          <w:p w14:paraId="6A5C9BE3" w14:textId="77777777" w:rsidR="00212DD2" w:rsidRDefault="00212DD2" w:rsidP="0054488F">
            <w:r>
              <w:t xml:space="preserve">Dataset1 = Dataset2 = Dataset3 = mixed </w:t>
            </w:r>
          </w:p>
          <w:p w14:paraId="7DD53E9C" w14:textId="77777777" w:rsidR="00212DD2" w:rsidRPr="0084199D" w:rsidRDefault="00212DD2" w:rsidP="0054488F">
            <w:r>
              <w:t>Dataset4 = own dataset</w:t>
            </w:r>
          </w:p>
        </w:tc>
      </w:tr>
      <w:tr w:rsidR="00212DD2" w:rsidRPr="0084199D" w14:paraId="75A0601C" w14:textId="77777777" w:rsidTr="0054488F">
        <w:trPr>
          <w:trHeight w:val="288"/>
        </w:trPr>
        <w:tc>
          <w:tcPr>
            <w:tcW w:w="2249" w:type="dxa"/>
            <w:hideMark/>
          </w:tcPr>
          <w:p w14:paraId="596341EF" w14:textId="77777777" w:rsidR="00212DD2" w:rsidRPr="0084199D" w:rsidRDefault="00212DD2" w:rsidP="0054488F">
            <w:r>
              <w:t xml:space="preserve">RAN4 </w:t>
            </w:r>
            <w:r w:rsidRPr="0084199D">
              <w:t xml:space="preserve">Agreed encoder, </w:t>
            </w:r>
            <w:r w:rsidRPr="0084199D">
              <w:br/>
              <w:t xml:space="preserve">CNN </w:t>
            </w:r>
          </w:p>
          <w:p w14:paraId="4FE54CE8" w14:textId="77777777" w:rsidR="00212DD2" w:rsidRPr="0084199D" w:rsidRDefault="00212DD2" w:rsidP="0054488F">
            <w:r w:rsidRPr="0084199D">
              <w:t>Qualcomm</w:t>
            </w:r>
            <w:r>
              <w:t xml:space="preserve"> “own” encoder</w:t>
            </w:r>
          </w:p>
        </w:tc>
        <w:tc>
          <w:tcPr>
            <w:tcW w:w="3686" w:type="dxa"/>
            <w:noWrap/>
            <w:hideMark/>
          </w:tcPr>
          <w:p w14:paraId="2AC44D61" w14:textId="77777777" w:rsidR="00212DD2" w:rsidRPr="0084199D" w:rsidRDefault="00212DD2" w:rsidP="0054488F">
            <w:r>
              <w:t xml:space="preserve">0.4713 </w:t>
            </w:r>
          </w:p>
        </w:tc>
        <w:tc>
          <w:tcPr>
            <w:tcW w:w="3686" w:type="dxa"/>
          </w:tcPr>
          <w:p w14:paraId="47D947B2" w14:textId="77777777" w:rsidR="00212DD2" w:rsidRPr="0084199D" w:rsidRDefault="00212DD2" w:rsidP="0054488F">
            <w:r>
              <w:t>0.4577</w:t>
            </w:r>
          </w:p>
        </w:tc>
      </w:tr>
    </w:tbl>
    <w:p w14:paraId="24941A52" w14:textId="77777777" w:rsidR="00212DD2" w:rsidRDefault="00212DD2" w:rsidP="00212DD2"/>
    <w:p w14:paraId="60C270E9" w14:textId="77777777" w:rsidR="00212DD2" w:rsidRDefault="00212DD2" w:rsidP="00212DD2">
      <w:r>
        <w:t xml:space="preserve">Table 3 shows that the performance of option 4b can significantly drop if a different dataset is used during training the nominal decoder or during the tests. </w:t>
      </w:r>
    </w:p>
    <w:p w14:paraId="1433BE27" w14:textId="77777777" w:rsidR="002873A1" w:rsidRDefault="002873A1"/>
    <w:sectPr w:rsidR="002873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141C14"/>
    <w:multiLevelType w:val="hybridMultilevel"/>
    <w:tmpl w:val="B64046E4"/>
    <w:lvl w:ilvl="0" w:tplc="293083CC">
      <w:start w:val="1"/>
      <w:numFmt w:val="decimal"/>
      <w:lvlText w:val="%1."/>
      <w:lvlJc w:val="left"/>
      <w:pPr>
        <w:ind w:left="1020" w:hanging="360"/>
      </w:pPr>
    </w:lvl>
    <w:lvl w:ilvl="1" w:tplc="94980062">
      <w:start w:val="1"/>
      <w:numFmt w:val="decimal"/>
      <w:lvlText w:val="%2."/>
      <w:lvlJc w:val="left"/>
      <w:pPr>
        <w:ind w:left="1020" w:hanging="360"/>
      </w:pPr>
    </w:lvl>
    <w:lvl w:ilvl="2" w:tplc="2FFAFFCE">
      <w:start w:val="1"/>
      <w:numFmt w:val="decimal"/>
      <w:lvlText w:val="%3."/>
      <w:lvlJc w:val="left"/>
      <w:pPr>
        <w:ind w:left="1020" w:hanging="360"/>
      </w:pPr>
    </w:lvl>
    <w:lvl w:ilvl="3" w:tplc="22708D4C">
      <w:start w:val="1"/>
      <w:numFmt w:val="decimal"/>
      <w:lvlText w:val="%4."/>
      <w:lvlJc w:val="left"/>
      <w:pPr>
        <w:ind w:left="1020" w:hanging="360"/>
      </w:pPr>
    </w:lvl>
    <w:lvl w:ilvl="4" w:tplc="1B308876">
      <w:start w:val="1"/>
      <w:numFmt w:val="decimal"/>
      <w:lvlText w:val="%5."/>
      <w:lvlJc w:val="left"/>
      <w:pPr>
        <w:ind w:left="1020" w:hanging="360"/>
      </w:pPr>
    </w:lvl>
    <w:lvl w:ilvl="5" w:tplc="8D22B7FA">
      <w:start w:val="1"/>
      <w:numFmt w:val="decimal"/>
      <w:lvlText w:val="%6."/>
      <w:lvlJc w:val="left"/>
      <w:pPr>
        <w:ind w:left="1020" w:hanging="360"/>
      </w:pPr>
    </w:lvl>
    <w:lvl w:ilvl="6" w:tplc="650AB9AA">
      <w:start w:val="1"/>
      <w:numFmt w:val="decimal"/>
      <w:lvlText w:val="%7."/>
      <w:lvlJc w:val="left"/>
      <w:pPr>
        <w:ind w:left="1020" w:hanging="360"/>
      </w:pPr>
    </w:lvl>
    <w:lvl w:ilvl="7" w:tplc="2ABE0C04">
      <w:start w:val="1"/>
      <w:numFmt w:val="decimal"/>
      <w:lvlText w:val="%8."/>
      <w:lvlJc w:val="left"/>
      <w:pPr>
        <w:ind w:left="1020" w:hanging="360"/>
      </w:pPr>
    </w:lvl>
    <w:lvl w:ilvl="8" w:tplc="46C67FF2">
      <w:start w:val="1"/>
      <w:numFmt w:val="decimal"/>
      <w:lvlText w:val="%9."/>
      <w:lvlJc w:val="left"/>
      <w:pPr>
        <w:ind w:left="1020" w:hanging="360"/>
      </w:pPr>
    </w:lvl>
  </w:abstractNum>
  <w:abstractNum w:abstractNumId="4" w15:restartNumberingAfterBreak="0">
    <w:nsid w:val="349C794D"/>
    <w:multiLevelType w:val="hybridMultilevel"/>
    <w:tmpl w:val="FB8C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61844FAC"/>
    <w:multiLevelType w:val="multilevel"/>
    <w:tmpl w:val="82DE005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69ED69CA"/>
    <w:multiLevelType w:val="hybridMultilevel"/>
    <w:tmpl w:val="329AA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903057052">
    <w:abstractNumId w:val="4"/>
  </w:num>
  <w:num w:numId="2" w16cid:durableId="1846164728">
    <w:abstractNumId w:val="6"/>
  </w:num>
  <w:num w:numId="3" w16cid:durableId="1035429547">
    <w:abstractNumId w:val="0"/>
  </w:num>
  <w:num w:numId="4" w16cid:durableId="1804497096">
    <w:abstractNumId w:val="7"/>
  </w:num>
  <w:num w:numId="5" w16cid:durableId="1332218527">
    <w:abstractNumId w:val="2"/>
  </w:num>
  <w:num w:numId="6" w16cid:durableId="1028095663">
    <w:abstractNumId w:val="1"/>
  </w:num>
  <w:num w:numId="7" w16cid:durableId="1470780695">
    <w:abstractNumId w:val="8"/>
  </w:num>
  <w:num w:numId="8" w16cid:durableId="2109152799">
    <w:abstractNumId w:val="5"/>
  </w:num>
  <w:num w:numId="9" w16cid:durableId="13184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DD2"/>
    <w:rsid w:val="000229D9"/>
    <w:rsid w:val="00107251"/>
    <w:rsid w:val="001833C1"/>
    <w:rsid w:val="001D17D3"/>
    <w:rsid w:val="00212DD2"/>
    <w:rsid w:val="002873A1"/>
    <w:rsid w:val="00394961"/>
    <w:rsid w:val="003C379E"/>
    <w:rsid w:val="003F0A26"/>
    <w:rsid w:val="00451277"/>
    <w:rsid w:val="00560ECE"/>
    <w:rsid w:val="006C5A0D"/>
    <w:rsid w:val="00743270"/>
    <w:rsid w:val="008B77B7"/>
    <w:rsid w:val="00AB11D1"/>
    <w:rsid w:val="00AE3FEB"/>
    <w:rsid w:val="00B35743"/>
    <w:rsid w:val="00BA1E8C"/>
    <w:rsid w:val="00BB4D44"/>
    <w:rsid w:val="00C5682E"/>
    <w:rsid w:val="00C84CD5"/>
    <w:rsid w:val="00DC042B"/>
    <w:rsid w:val="00E05EEA"/>
    <w:rsid w:val="00EF7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873C9"/>
  <w15:chartTrackingRefBased/>
  <w15:docId w15:val="{C1EB9060-E185-416D-95CA-328978088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FEB"/>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212D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212D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12D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12D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12D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12D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2D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2D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2D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D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212D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12D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12D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12D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12D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2D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2D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2DD2"/>
    <w:rPr>
      <w:rFonts w:eastAsiaTheme="majorEastAsia" w:cstheme="majorBidi"/>
      <w:color w:val="272727" w:themeColor="text1" w:themeTint="D8"/>
    </w:rPr>
  </w:style>
  <w:style w:type="paragraph" w:styleId="Title">
    <w:name w:val="Title"/>
    <w:basedOn w:val="Normal"/>
    <w:next w:val="Normal"/>
    <w:link w:val="TitleChar"/>
    <w:uiPriority w:val="10"/>
    <w:qFormat/>
    <w:rsid w:val="00212D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2D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2D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2D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2DD2"/>
    <w:pPr>
      <w:spacing w:before="160"/>
      <w:jc w:val="center"/>
    </w:pPr>
    <w:rPr>
      <w:i/>
      <w:iCs/>
      <w:color w:val="404040" w:themeColor="text1" w:themeTint="BF"/>
    </w:rPr>
  </w:style>
  <w:style w:type="character" w:customStyle="1" w:styleId="QuoteChar">
    <w:name w:val="Quote Char"/>
    <w:basedOn w:val="DefaultParagraphFont"/>
    <w:link w:val="Quote"/>
    <w:uiPriority w:val="29"/>
    <w:rsid w:val="00212DD2"/>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212DD2"/>
    <w:pPr>
      <w:ind w:left="720"/>
      <w:contextualSpacing/>
    </w:pPr>
  </w:style>
  <w:style w:type="character" w:styleId="IntenseEmphasis">
    <w:name w:val="Intense Emphasis"/>
    <w:basedOn w:val="DefaultParagraphFont"/>
    <w:uiPriority w:val="21"/>
    <w:qFormat/>
    <w:rsid w:val="00212DD2"/>
    <w:rPr>
      <w:i/>
      <w:iCs/>
      <w:color w:val="2F5496" w:themeColor="accent1" w:themeShade="BF"/>
    </w:rPr>
  </w:style>
  <w:style w:type="paragraph" w:styleId="IntenseQuote">
    <w:name w:val="Intense Quote"/>
    <w:basedOn w:val="Normal"/>
    <w:next w:val="Normal"/>
    <w:link w:val="IntenseQuoteChar"/>
    <w:uiPriority w:val="30"/>
    <w:qFormat/>
    <w:rsid w:val="00212D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12DD2"/>
    <w:rPr>
      <w:i/>
      <w:iCs/>
      <w:color w:val="2F5496" w:themeColor="accent1" w:themeShade="BF"/>
    </w:rPr>
  </w:style>
  <w:style w:type="character" w:styleId="IntenseReference">
    <w:name w:val="Intense Reference"/>
    <w:basedOn w:val="DefaultParagraphFont"/>
    <w:uiPriority w:val="32"/>
    <w:qFormat/>
    <w:rsid w:val="00212DD2"/>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12DD2"/>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12DD2"/>
    <w:rPr>
      <w:rFonts w:ascii="Arial" w:eastAsiaTheme="minorEastAsia" w:hAnsi="Arial" w:cs="Times New Roman"/>
      <w:b/>
      <w:noProof/>
      <w:kern w:val="0"/>
      <w:sz w:val="18"/>
      <w:szCs w:val="20"/>
      <w:lang w:eastAsia="ko-KR"/>
      <w14:ligatures w14:val="none"/>
    </w:rPr>
  </w:style>
  <w:style w:type="paragraph" w:customStyle="1" w:styleId="CRCoverPage">
    <w:name w:val="CR Cover Page"/>
    <w:link w:val="CRCoverPageChar"/>
    <w:qFormat/>
    <w:rsid w:val="00212DD2"/>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212DD2"/>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12DD2"/>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12DD2"/>
  </w:style>
  <w:style w:type="paragraph" w:customStyle="1" w:styleId="B1">
    <w:name w:val="B1"/>
    <w:basedOn w:val="List"/>
    <w:rsid w:val="00212DD2"/>
    <w:pPr>
      <w:overflowPunct w:val="0"/>
      <w:autoSpaceDE w:val="0"/>
      <w:autoSpaceDN w:val="0"/>
      <w:adjustRightInd w:val="0"/>
      <w:ind w:left="568" w:hanging="284"/>
      <w:contextualSpacing w:val="0"/>
      <w:textAlignment w:val="baseline"/>
    </w:pPr>
    <w:rPr>
      <w:rFonts w:eastAsia="Times New Roman"/>
      <w:lang w:eastAsia="en-GB"/>
    </w:rPr>
  </w:style>
  <w:style w:type="character" w:styleId="CommentReference">
    <w:name w:val="annotation reference"/>
    <w:basedOn w:val="DefaultParagraphFont"/>
    <w:uiPriority w:val="99"/>
    <w:semiHidden/>
    <w:unhideWhenUsed/>
    <w:rsid w:val="00212DD2"/>
    <w:rPr>
      <w:sz w:val="16"/>
      <w:szCs w:val="16"/>
    </w:rPr>
  </w:style>
  <w:style w:type="paragraph" w:styleId="CommentText">
    <w:name w:val="annotation text"/>
    <w:basedOn w:val="Normal"/>
    <w:link w:val="CommentTextChar"/>
    <w:uiPriority w:val="99"/>
    <w:unhideWhenUsed/>
    <w:rsid w:val="00212DD2"/>
  </w:style>
  <w:style w:type="character" w:customStyle="1" w:styleId="CommentTextChar">
    <w:name w:val="Comment Text Char"/>
    <w:basedOn w:val="DefaultParagraphFont"/>
    <w:link w:val="CommentText"/>
    <w:uiPriority w:val="99"/>
    <w:rsid w:val="00212DD2"/>
    <w:rPr>
      <w:rFonts w:ascii="Times New Roman" w:eastAsiaTheme="minorEastAsia" w:hAnsi="Times New Roman" w:cs="Times New Roman"/>
      <w:kern w:val="0"/>
      <w:sz w:val="20"/>
      <w:szCs w:val="20"/>
      <w:lang w:val="en-GB" w:eastAsia="ko-KR"/>
      <w14:ligatures w14:val="none"/>
    </w:rPr>
  </w:style>
  <w:style w:type="paragraph" w:styleId="List">
    <w:name w:val="List"/>
    <w:basedOn w:val="Normal"/>
    <w:uiPriority w:val="99"/>
    <w:semiHidden/>
    <w:unhideWhenUsed/>
    <w:rsid w:val="00212DD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323E869B-1352-49CB-828B-04FC3C6DA5AC}">
  <ds:schemaRefs>
    <ds:schemaRef ds:uri="http://schemas.microsoft.com/sharepoint/v3/contenttype/forms"/>
  </ds:schemaRefs>
</ds:datastoreItem>
</file>

<file path=customXml/itemProps2.xml><?xml version="1.0" encoding="utf-8"?>
<ds:datastoreItem xmlns:ds="http://schemas.openxmlformats.org/officeDocument/2006/customXml" ds:itemID="{6596BF99-83C3-4975-82FF-8B3F6F591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6245D-293C-466B-81C2-B1F3A348DD5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2372</Words>
  <Characters>13331</Characters>
  <Application>Microsoft Office Word</Application>
  <DocSecurity>0</DocSecurity>
  <Lines>310</Lines>
  <Paragraphs>215</Paragraphs>
  <ScaleCrop>false</ScaleCrop>
  <Company>Qualcomm Incorporated</Company>
  <LinksUpToDate>false</LinksUpToDate>
  <CharactersWithSpaces>15488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4</cp:revision>
  <dcterms:created xsi:type="dcterms:W3CDTF">2025-11-07T20:41:00Z</dcterms:created>
  <dcterms:modified xsi:type="dcterms:W3CDTF">2025-11-07T20:59:00Z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